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A75" w:rsidRPr="00E43A75" w:rsidRDefault="00E43A75" w:rsidP="00E43A75">
      <w:pPr>
        <w:widowControl w:val="0"/>
        <w:autoSpaceDE w:val="0"/>
        <w:autoSpaceDN w:val="0"/>
        <w:spacing w:after="0" w:line="240" w:lineRule="auto"/>
        <w:ind w:left="-567" w:right="-284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E43A7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Л. 9.  Региональная конкурентоспособность</w:t>
      </w:r>
    </w:p>
    <w:p w:rsidR="00E43A75" w:rsidRPr="00E43A75" w:rsidRDefault="00E43A75" w:rsidP="00E43A75">
      <w:pPr>
        <w:tabs>
          <w:tab w:val="left" w:pos="1326"/>
        </w:tabs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3A75" w:rsidRPr="00E43A75" w:rsidRDefault="00E43A75" w:rsidP="00E43A75">
      <w:pPr>
        <w:tabs>
          <w:tab w:val="left" w:pos="1326"/>
        </w:tabs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A75">
        <w:rPr>
          <w:rFonts w:ascii="Times New Roman" w:hAnsi="Times New Roman" w:cs="Times New Roman"/>
          <w:sz w:val="28"/>
          <w:szCs w:val="28"/>
        </w:rPr>
        <w:t xml:space="preserve">1.Сущность конкуренции регионов в условиях глобализации современного мира и ее роль в ускорении развития. 2. Важнейшие направления в конкуренции регионов.3. Основные факторы и циклы повышения конкурентоспособности региона. </w:t>
      </w:r>
    </w:p>
    <w:p w:rsidR="00E43A75" w:rsidRPr="00E43A75" w:rsidRDefault="00E43A75" w:rsidP="00E43A75">
      <w:pPr>
        <w:tabs>
          <w:tab w:val="left" w:pos="1326"/>
        </w:tabs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A7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E43A75" w:rsidRPr="00E43A75" w:rsidRDefault="00E43A75" w:rsidP="00E43A75">
      <w:pPr>
        <w:tabs>
          <w:tab w:val="left" w:pos="1326"/>
        </w:tabs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A75">
        <w:rPr>
          <w:rFonts w:ascii="Times New Roman" w:hAnsi="Times New Roman" w:cs="Times New Roman"/>
          <w:sz w:val="28"/>
          <w:szCs w:val="28"/>
        </w:rPr>
        <w:t xml:space="preserve">                                    1.Сущность конкуренции регионов в условиях                                       </w:t>
      </w:r>
    </w:p>
    <w:p w:rsidR="00E43A75" w:rsidRPr="00E43A75" w:rsidRDefault="00E43A75" w:rsidP="00E43A75">
      <w:pPr>
        <w:tabs>
          <w:tab w:val="left" w:pos="1326"/>
        </w:tabs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A75">
        <w:rPr>
          <w:rFonts w:ascii="Times New Roman" w:hAnsi="Times New Roman" w:cs="Times New Roman"/>
          <w:sz w:val="28"/>
          <w:szCs w:val="28"/>
        </w:rPr>
        <w:t xml:space="preserve">                                           глобализации современного мира и</w:t>
      </w:r>
    </w:p>
    <w:p w:rsidR="00E43A75" w:rsidRPr="00E43A75" w:rsidRDefault="00E43A75" w:rsidP="00E43A75">
      <w:pPr>
        <w:tabs>
          <w:tab w:val="left" w:pos="1326"/>
        </w:tabs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A75">
        <w:rPr>
          <w:rFonts w:ascii="Times New Roman" w:hAnsi="Times New Roman" w:cs="Times New Roman"/>
          <w:sz w:val="28"/>
          <w:szCs w:val="28"/>
        </w:rPr>
        <w:t xml:space="preserve">                                               ее роль в ускорении развития                </w:t>
      </w:r>
    </w:p>
    <w:p w:rsidR="00E43A75" w:rsidRPr="00E43A75" w:rsidRDefault="00E43A75" w:rsidP="00E43A75">
      <w:pPr>
        <w:tabs>
          <w:tab w:val="left" w:pos="1326"/>
        </w:tabs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3A75" w:rsidRPr="00E43A75" w:rsidRDefault="00E43A75" w:rsidP="00E43A75">
      <w:pPr>
        <w:tabs>
          <w:tab w:val="left" w:pos="1326"/>
        </w:tabs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A7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43A75" w:rsidRPr="00E43A75" w:rsidRDefault="00E43A75" w:rsidP="00E43A75">
      <w:pPr>
        <w:widowControl w:val="0"/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43A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Важным аспектом обеспечения конкурентоспособности национальной экономики является ее региональная конкурентоспос</w:t>
      </w:r>
      <w:r w:rsidR="008942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обность, что особенно актуально для </w:t>
      </w:r>
      <w:r w:rsidRPr="00E43A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стран   со   значительным   п</w:t>
      </w:r>
      <w:r w:rsidR="008942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ространственным   потенциалом, </w:t>
      </w:r>
      <w:r w:rsidRPr="00E43A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 широкой географией экономической</w:t>
      </w:r>
      <w:r w:rsidRPr="00E43A75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E43A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деятельности.</w:t>
      </w:r>
    </w:p>
    <w:p w:rsidR="00E43A75" w:rsidRPr="00E43A75" w:rsidRDefault="00E43A75" w:rsidP="00E43A75">
      <w:pPr>
        <w:widowControl w:val="0"/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43A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Проблема региональной конкурентоспособности актуализируется одновременно с развертыванием процесса глобализации. Дело в том, что </w:t>
      </w:r>
      <w:r w:rsidRPr="001F586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конкурентоспособность регионов проявилась как феномен, противостоящий фирменной конкурентоспособности параллельно с глобализацией и в результате ее</w:t>
      </w:r>
      <w:r w:rsidRPr="00E43A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E43A75" w:rsidRPr="001F586B" w:rsidRDefault="00E43A75" w:rsidP="00E43A75">
      <w:pPr>
        <w:widowControl w:val="0"/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</w:pPr>
      <w:r w:rsidRPr="001F586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Предприятия и организации олицетворяют капитал и так называемые</w:t>
      </w:r>
    </w:p>
    <w:p w:rsidR="00E43A75" w:rsidRPr="00E43A75" w:rsidRDefault="00E43A75" w:rsidP="00E43A75">
      <w:pPr>
        <w:widowControl w:val="0"/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F586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 xml:space="preserve">«неосязаемые активы» (англ. </w:t>
      </w:r>
      <w:proofErr w:type="spellStart"/>
      <w:r w:rsidRPr="001F586B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 w:bidi="ru-RU"/>
        </w:rPr>
        <w:t>intangible</w:t>
      </w:r>
      <w:proofErr w:type="spellEnd"/>
      <w:r w:rsidRPr="001F586B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 w:bidi="ru-RU"/>
        </w:rPr>
        <w:t xml:space="preserve"> </w:t>
      </w:r>
      <w:proofErr w:type="spellStart"/>
      <w:r w:rsidRPr="001F586B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 w:bidi="ru-RU"/>
        </w:rPr>
        <w:t>assets</w:t>
      </w:r>
      <w:proofErr w:type="spellEnd"/>
      <w:r w:rsidRPr="001F586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), т. е. технологии, ноу-хау, управленческие навыки</w:t>
      </w:r>
      <w:r w:rsidRPr="00E43A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другие, наиболее мобильные, активы.</w:t>
      </w:r>
    </w:p>
    <w:p w:rsidR="00E43A75" w:rsidRPr="00E43A75" w:rsidRDefault="00E43A75" w:rsidP="00E43A75">
      <w:pPr>
        <w:widowControl w:val="0"/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F586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Терри</w:t>
      </w:r>
      <w:r w:rsidR="008942D0" w:rsidRPr="001F586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 xml:space="preserve">тории (регионы, страны) служат средоточием инертных </w:t>
      </w:r>
      <w:r w:rsidRPr="001F586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активов с точки зрения географической мобильности природных ресурсов, климатических условий, объектов инфраструктуры</w:t>
      </w:r>
      <w:r w:rsidRPr="00E43A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Что особенно важно, они являются средой проживания людей, причем не абстрактной «рабочей силы», а устойчивых территориальных общностей, связанных едиными культурными и хозяйственными</w:t>
      </w:r>
      <w:r w:rsidRPr="00E43A75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E43A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традициями.</w:t>
      </w:r>
    </w:p>
    <w:p w:rsidR="00E43A75" w:rsidRPr="00E43A75" w:rsidRDefault="00E43A75" w:rsidP="00E43A75">
      <w:pPr>
        <w:widowControl w:val="0"/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F586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Пока мобильность капитала и технологий была низкой, предприятия прочно «сидели на земле» и конкурентоспособность региона по сути совпадала с конкурентоспособностью предприятий</w:t>
      </w:r>
      <w:r w:rsidRPr="00E43A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данного региона. И только с отрывом капитала от региональной и национальной базы стало очевидно, что, проникая в другой регион, предприятие может «унести с собой» далеко не все</w:t>
      </w:r>
      <w:r w:rsidRPr="001F586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. У каждого региона имеются собственные преимущества и недостатки</w:t>
      </w:r>
      <w:r w:rsidRPr="00E43A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которые не могут быть автоматически воспроизведены в другой местности. </w:t>
      </w:r>
      <w:r w:rsidRPr="001F586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Правильный выбор места размещения производства может иметь определяющее значение для успеха</w:t>
      </w:r>
      <w:r w:rsidRPr="00E43A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предприятия, поэтому инвестиции даже в </w:t>
      </w:r>
      <w:proofErr w:type="spellStart"/>
      <w:r w:rsidRPr="00E43A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глобализованной</w:t>
      </w:r>
      <w:proofErr w:type="spellEnd"/>
      <w:r w:rsidRPr="00E43A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экономике имеют обыкновение сосредотачиваться в строго определенных</w:t>
      </w:r>
      <w:r w:rsidRPr="00E43A75">
        <w:rPr>
          <w:rFonts w:ascii="Times New Roman" w:eastAsia="Times New Roman" w:hAnsi="Times New Roman" w:cs="Times New Roman"/>
          <w:spacing w:val="-17"/>
          <w:sz w:val="28"/>
          <w:szCs w:val="28"/>
          <w:lang w:eastAsia="ru-RU" w:bidi="ru-RU"/>
        </w:rPr>
        <w:t xml:space="preserve"> </w:t>
      </w:r>
      <w:r w:rsidRPr="00E43A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регионах.</w:t>
      </w:r>
    </w:p>
    <w:p w:rsidR="00E43A75" w:rsidRPr="00E43A75" w:rsidRDefault="00E43A75" w:rsidP="00E43A75">
      <w:pPr>
        <w:widowControl w:val="0"/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F586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Конкурентоспособность экономики региона, равно как и обусловливаемое ей процветание региона, не наследуется – она создается и нуждается в постоянной поддержке,</w:t>
      </w:r>
      <w:r w:rsidRPr="00E43A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поскольку легко утрачивается при неэффективном управлении. Конкурентоспособность не вырастает просто из наличия природных ресурсов, имеющейся рабочей силы или обменного курса национальной валюты.</w:t>
      </w:r>
    </w:p>
    <w:p w:rsidR="00E43A75" w:rsidRPr="00E43A75" w:rsidRDefault="00E43A75" w:rsidP="00E43A75">
      <w:pPr>
        <w:widowControl w:val="0"/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F586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Развитие территориальной конкуренции полезно</w:t>
      </w:r>
      <w:r w:rsidRPr="00E43A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нескольким причинам. Во-</w:t>
      </w:r>
      <w:r w:rsidRPr="001F586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первых, конкуренция заставляет провести самоанализ состояния региона</w:t>
      </w:r>
      <w:r w:rsidRPr="00E43A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его взаимосвязей и взаимоотношений с существующими или возможными партнерами и </w:t>
      </w:r>
      <w:r w:rsidRPr="00E43A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конкурентами. Это важный элемент регионального маркетинга</w:t>
      </w:r>
      <w:r w:rsidRPr="001F586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. Во-вторых</w:t>
      </w:r>
      <w:r w:rsidRPr="00E43A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учитывая данные самоанализа, </w:t>
      </w:r>
      <w:r w:rsidRPr="001F586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регион лучше определит свой профиль</w:t>
      </w:r>
      <w:r w:rsidRPr="00E43A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т.е. за какие целевые группы «потребителей» он в состоянии конкурировать, где у него есть будущее. Такой самоанализ и стратегический выбор профильности региона является залогом будущего успеха в развитии факторов конкурентоспособности и привлечении или сохранении «потребителей</w:t>
      </w:r>
      <w:r w:rsidRPr="001F586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». В-третьих, оценка конкурентоспособности регионов может быть важным элементом мониторинга реализации стратегии и поэтапного позиционирования территории во внешней среде</w:t>
      </w:r>
      <w:r w:rsidRPr="00E43A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E43A75" w:rsidRPr="00E43A75" w:rsidRDefault="00E43A75" w:rsidP="00E43A75">
      <w:pPr>
        <w:widowControl w:val="0"/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F586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Теория конкурентоспособности территорий (регионов, городов, районов) формируется на базе теории конкуренции предприятий и проходит в настоящее время период становления.</w:t>
      </w:r>
      <w:r w:rsidRPr="00E43A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1F586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Среди подходов</w:t>
      </w:r>
      <w:r w:rsidRPr="00E43A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определяющих основные понятия территориальной конкуренции, </w:t>
      </w:r>
      <w:r w:rsidRPr="001F586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можно выделить следующие</w:t>
      </w:r>
      <w:r w:rsidRPr="00E43A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E43A75" w:rsidRPr="00E43A75" w:rsidRDefault="00E43A75" w:rsidP="00E43A75">
      <w:pPr>
        <w:widowControl w:val="0"/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43A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I. </w:t>
      </w:r>
      <w:r w:rsidRPr="001F586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Рассмотрение территориальной конкуренции на уровне государства, нации – увязывается М. Портером со</w:t>
      </w:r>
      <w:r w:rsidRPr="00E43A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способностью промышленности страны вводить новшества и модернизироваться</w:t>
      </w:r>
      <w:r w:rsidRPr="001F586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. Существуют очень сильные различия в структуре конкурентоспособности для каждой страны</w:t>
      </w:r>
      <w:r w:rsidRPr="00E43A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поскольку ни одно государство не может быть конкурентоспособным во всем. В конечном итоге </w:t>
      </w:r>
      <w:r w:rsidRPr="001F586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страны достигают успеха в определенных отраслях и сферах</w:t>
      </w:r>
      <w:r w:rsidRPr="00E43A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связи с тем, что </w:t>
      </w:r>
      <w:r w:rsidRPr="001F586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их внутренние условия оказываются в соответствующих случаях наиболее благоприятными, динамичными и перспективными.</w:t>
      </w:r>
      <w:r w:rsidRPr="00E43A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Обеспечение конкурентоспособности конкретных стран осуществляются, по мнению Портера, на основе так называемого «правила ромба», т.е. </w:t>
      </w:r>
      <w:r w:rsidRPr="001F586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создания четырех основных предпосылок</w:t>
      </w:r>
      <w:r w:rsidRPr="00E43A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которые государство старается поддерживать для своей экономики: </w:t>
      </w:r>
    </w:p>
    <w:p w:rsidR="00E43A75" w:rsidRPr="00E43A75" w:rsidRDefault="00E43A75" w:rsidP="00E43A75">
      <w:pPr>
        <w:widowControl w:val="0"/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43A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1. </w:t>
      </w:r>
      <w:r w:rsidRPr="001F586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Условия для факторов</w:t>
      </w:r>
      <w:r w:rsidRPr="00E43A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Позиция страны в факторах производства, таких как наличие квалифицированной рабочей силы или инфраструктуры, необходимых для ведения конкурентной борьбы в данной отрасли. Например, эффективная система государственного образования, дороги, электросети и т.д. </w:t>
      </w:r>
    </w:p>
    <w:p w:rsidR="00E43A75" w:rsidRPr="00E43A75" w:rsidRDefault="00E43A75" w:rsidP="00E43A75">
      <w:pPr>
        <w:widowControl w:val="0"/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43A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Pr="001F586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. Состояние спроса</w:t>
      </w:r>
      <w:r w:rsidRPr="00E43A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Характер и объем спроса на внутреннем рынке для своего продукта или услуг. Например, формирование платежеспособного спроса на новое жилье или страхование. </w:t>
      </w:r>
    </w:p>
    <w:p w:rsidR="00E43A75" w:rsidRPr="00E43A75" w:rsidRDefault="00E43A75" w:rsidP="00E43A75">
      <w:pPr>
        <w:widowControl w:val="0"/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43A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 </w:t>
      </w:r>
      <w:r w:rsidRPr="001F586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Родственные и поддерживающие отрасли</w:t>
      </w:r>
      <w:r w:rsidRPr="00E43A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Наличие или отсутствие в данной стране отраслей-поставщиков или других сопутствующих отраслей, конкурентоспособных на международном уровне. Например, современные управляющие системы или двигатели для самолетов в России. </w:t>
      </w:r>
    </w:p>
    <w:p w:rsidR="00E43A75" w:rsidRPr="00E43A75" w:rsidRDefault="00E43A75" w:rsidP="00E43A75">
      <w:pPr>
        <w:widowControl w:val="0"/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43A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4. </w:t>
      </w:r>
      <w:r w:rsidRPr="001F586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Устойчивая стратегия, структура и соперничество</w:t>
      </w:r>
      <w:r w:rsidRPr="00E43A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Существующие в стране условия создания, организации и управления компаниями, а также характер внутренней конкуренции. Например, сильная правовая защита собственности и акционеров. </w:t>
      </w:r>
    </w:p>
    <w:p w:rsidR="00E43A75" w:rsidRPr="00E43A75" w:rsidRDefault="00E43A75" w:rsidP="00E43A75">
      <w:pPr>
        <w:widowControl w:val="0"/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F586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Эти элементы тесно взаимосвязаны</w:t>
      </w:r>
      <w:r w:rsidRPr="00E43A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причем </w:t>
      </w:r>
      <w:r w:rsidRPr="001F586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действие одной из составляющих часто зависит от состояния трех остальных.</w:t>
      </w:r>
    </w:p>
    <w:p w:rsidR="00E43A75" w:rsidRPr="00E43A75" w:rsidRDefault="00E43A75" w:rsidP="00E43A75">
      <w:pPr>
        <w:widowControl w:val="0"/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F586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Одним из направлений конкурентоспособности развития региона является применение кластерной организации региональных экономических структур. Кластерные структуры формируются в результате того, что одна или несколько крупных фирм, достигая конкурентоспособности на мировом рынке, распространяют свое влияние и деловые связи на ближайшее окружение</w:t>
      </w:r>
      <w:r w:rsidRPr="00E43A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создавая устойчивую сеть из </w:t>
      </w:r>
      <w:r w:rsidRPr="00E43A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лучших поставщиков и потребителей. Далее действует эффект синергии, который и является сутью кластерного взаимодействия. Новые внутри кластерные отношения стимулируют инновационную деятельность, способствуют свободному обмену информацией, формируя дополнительные конкурентные преимущества. В целом </w:t>
      </w:r>
      <w:r w:rsidRPr="001F586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различают три основных вида</w:t>
      </w:r>
      <w:r w:rsidRPr="001F586B">
        <w:rPr>
          <w:rFonts w:ascii="Times New Roman" w:eastAsia="Times New Roman" w:hAnsi="Times New Roman" w:cs="Times New Roman"/>
          <w:spacing w:val="-7"/>
          <w:sz w:val="28"/>
          <w:szCs w:val="28"/>
          <w:highlight w:val="yellow"/>
          <w:lang w:eastAsia="ru-RU" w:bidi="ru-RU"/>
        </w:rPr>
        <w:t xml:space="preserve"> </w:t>
      </w:r>
      <w:r w:rsidRPr="001F586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кластеров:</w:t>
      </w:r>
    </w:p>
    <w:p w:rsidR="00E43A75" w:rsidRPr="00E43A75" w:rsidRDefault="00E43A75" w:rsidP="00E43A75">
      <w:pPr>
        <w:widowControl w:val="0"/>
        <w:numPr>
          <w:ilvl w:val="0"/>
          <w:numId w:val="1"/>
        </w:numPr>
        <w:tabs>
          <w:tab w:val="left" w:pos="1237"/>
        </w:tabs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86B">
        <w:rPr>
          <w:rFonts w:ascii="Times New Roman" w:hAnsi="Times New Roman" w:cs="Times New Roman"/>
          <w:sz w:val="28"/>
          <w:szCs w:val="28"/>
          <w:highlight w:val="yellow"/>
        </w:rPr>
        <w:t>региональные кластеры</w:t>
      </w:r>
      <w:r w:rsidRPr="00E43A75">
        <w:rPr>
          <w:rFonts w:ascii="Times New Roman" w:hAnsi="Times New Roman" w:cs="Times New Roman"/>
          <w:sz w:val="28"/>
          <w:szCs w:val="28"/>
        </w:rPr>
        <w:t xml:space="preserve"> (как правило, образованные на основе научных учреждений);</w:t>
      </w:r>
    </w:p>
    <w:p w:rsidR="00E43A75" w:rsidRPr="00E43A75" w:rsidRDefault="00E43A75" w:rsidP="00E43A75">
      <w:pPr>
        <w:widowControl w:val="0"/>
        <w:numPr>
          <w:ilvl w:val="0"/>
          <w:numId w:val="1"/>
        </w:numPr>
        <w:tabs>
          <w:tab w:val="left" w:pos="1237"/>
        </w:tabs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86B">
        <w:rPr>
          <w:rFonts w:ascii="Times New Roman" w:hAnsi="Times New Roman" w:cs="Times New Roman"/>
          <w:sz w:val="28"/>
          <w:szCs w:val="28"/>
          <w:highlight w:val="yellow"/>
        </w:rPr>
        <w:t>кластеры с вертикальными производственными</w:t>
      </w:r>
      <w:r w:rsidRPr="00E43A75">
        <w:rPr>
          <w:rFonts w:ascii="Times New Roman" w:hAnsi="Times New Roman" w:cs="Times New Roman"/>
          <w:sz w:val="28"/>
          <w:szCs w:val="28"/>
        </w:rPr>
        <w:t xml:space="preserve"> связями, образованные вокруг крупных компаний или сети основных предприятий, охватывающие процессы производства, поставки и</w:t>
      </w:r>
      <w:r w:rsidRPr="00E43A7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43A75">
        <w:rPr>
          <w:rFonts w:ascii="Times New Roman" w:hAnsi="Times New Roman" w:cs="Times New Roman"/>
          <w:sz w:val="28"/>
          <w:szCs w:val="28"/>
        </w:rPr>
        <w:t>сбыта;</w:t>
      </w:r>
    </w:p>
    <w:p w:rsidR="00E43A75" w:rsidRPr="00E43A75" w:rsidRDefault="00E43A75" w:rsidP="00E43A75">
      <w:pPr>
        <w:widowControl w:val="0"/>
        <w:numPr>
          <w:ilvl w:val="0"/>
          <w:numId w:val="1"/>
        </w:numPr>
        <w:tabs>
          <w:tab w:val="left" w:pos="1237"/>
        </w:tabs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86B">
        <w:rPr>
          <w:rFonts w:ascii="Times New Roman" w:hAnsi="Times New Roman" w:cs="Times New Roman"/>
          <w:sz w:val="28"/>
          <w:szCs w:val="28"/>
          <w:highlight w:val="yellow"/>
        </w:rPr>
        <w:t>отраслевые</w:t>
      </w:r>
      <w:r w:rsidRPr="001F586B">
        <w:rPr>
          <w:rFonts w:ascii="Times New Roman" w:hAnsi="Times New Roman" w:cs="Times New Roman"/>
          <w:spacing w:val="-2"/>
          <w:sz w:val="28"/>
          <w:szCs w:val="28"/>
          <w:highlight w:val="yellow"/>
        </w:rPr>
        <w:t xml:space="preserve"> </w:t>
      </w:r>
      <w:r w:rsidRPr="001F586B">
        <w:rPr>
          <w:rFonts w:ascii="Times New Roman" w:hAnsi="Times New Roman" w:cs="Times New Roman"/>
          <w:sz w:val="28"/>
          <w:szCs w:val="28"/>
          <w:highlight w:val="yellow"/>
        </w:rPr>
        <w:t>кластеры</w:t>
      </w:r>
      <w:r w:rsidRPr="00E43A75">
        <w:rPr>
          <w:rFonts w:ascii="Times New Roman" w:hAnsi="Times New Roman" w:cs="Times New Roman"/>
          <w:sz w:val="28"/>
          <w:szCs w:val="28"/>
        </w:rPr>
        <w:t>.</w:t>
      </w:r>
    </w:p>
    <w:p w:rsidR="00E43A75" w:rsidRPr="00E43A75" w:rsidRDefault="00E43A75" w:rsidP="00E43A75">
      <w:pPr>
        <w:widowControl w:val="0"/>
        <w:autoSpaceDE w:val="0"/>
        <w:autoSpaceDN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43A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рамках государства кластеры играют роль точек роста внутреннего рынка и обеспечивают продвижение производимых ими товаров и услуг на международные рынки. Наличие кластеров позволяет национальным отраслям развивать и поддерживать свое конкурентное преимущество, не уступая даже технически более развитым странам. Все фирмы из кластера инвестируют средства в специализированные исследования, развитие родственных технологий и инфраструктуры, информацию и человеческие ресурсы. Являясь точками экономического роста, кластеры становятся объектом крупных капиталовложений, на которых сосредоточено пристальное внимание правительства и местных администраций. Подобная производственная структура всегда более выгодна, чем отраслевая, так как внутрифирменные связи в ней более тесные. Кластер порождает эффект масштаба производства, основой которого является наличие у одной из фирм инновационного ядра, стимулирующего производство новых видов продуктов и услуг. Преимуществом кластера также является одновременное производство нескольких видов продукции. При группировке фирм появляется возможность оптимизации производственно-технологических процессов и минимизации внепроизводственных издержек на различных предприятиях. Таким образом, все участники кластера получают дополнительные конкурентные преимущества под воздействием совокупного влияния и специализации, обеспечивающей рост производительности труда и снижение себестоимости продукции</w:t>
      </w:r>
      <w:hyperlink w:anchor="_bookmark37" w:history="1">
        <w:r w:rsidRPr="00E43A75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 w:bidi="ru-RU"/>
          </w:rPr>
          <w:t>1</w:t>
        </w:r>
      </w:hyperlink>
      <w:r w:rsidRPr="00E43A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E43A75" w:rsidRPr="00E43A75" w:rsidRDefault="00E43A75" w:rsidP="00E43A75">
      <w:pPr>
        <w:keepNext/>
        <w:keepLines/>
        <w:spacing w:after="0" w:line="240" w:lineRule="auto"/>
        <w:ind w:left="-567" w:right="-284" w:firstLine="567"/>
        <w:contextualSpacing/>
        <w:jc w:val="both"/>
        <w:outlineLvl w:val="2"/>
        <w:rPr>
          <w:rFonts w:ascii="Times New Roman" w:eastAsiaTheme="majorEastAsia" w:hAnsi="Times New Roman" w:cs="Times New Roman"/>
          <w:color w:val="1F4D78" w:themeColor="accent1" w:themeShade="7F"/>
          <w:sz w:val="28"/>
          <w:szCs w:val="28"/>
        </w:rPr>
      </w:pPr>
      <w:bookmarkStart w:id="0" w:name="_bookmark36"/>
      <w:bookmarkEnd w:id="0"/>
    </w:p>
    <w:p w:rsidR="00E43A75" w:rsidRPr="00E43A75" w:rsidRDefault="00E43A75" w:rsidP="00E43A75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A75">
        <w:rPr>
          <w:rFonts w:ascii="Times New Roman" w:hAnsi="Times New Roman" w:cs="Times New Roman"/>
          <w:sz w:val="28"/>
          <w:szCs w:val="28"/>
        </w:rPr>
        <w:t xml:space="preserve">                                                 2. Важнейшие направления в</w:t>
      </w:r>
    </w:p>
    <w:p w:rsidR="00E43A75" w:rsidRPr="00E43A75" w:rsidRDefault="00E43A75" w:rsidP="00E43A75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A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конкуренции    регионов                                         </w:t>
      </w:r>
    </w:p>
    <w:p w:rsidR="00E43A75" w:rsidRPr="00E43A75" w:rsidRDefault="00E43A75" w:rsidP="00E43A75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3A75" w:rsidRPr="00E43A75" w:rsidRDefault="00E43A75" w:rsidP="00E43A75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A75">
        <w:rPr>
          <w:rFonts w:ascii="Times New Roman" w:hAnsi="Times New Roman" w:cs="Times New Roman"/>
          <w:sz w:val="28"/>
          <w:szCs w:val="28"/>
        </w:rPr>
        <w:t xml:space="preserve">      Направление конкуренции характеризует определенный параметр развития и действие региональных властей в данной сфере, в центре каждого направления можно выделить предмет конкуренции в широком смысле этого понятия. </w:t>
      </w:r>
    </w:p>
    <w:p w:rsidR="00E43A75" w:rsidRPr="001F586B" w:rsidRDefault="00E43A75" w:rsidP="00E43A75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F586B">
        <w:rPr>
          <w:rFonts w:ascii="Times New Roman" w:hAnsi="Times New Roman" w:cs="Times New Roman"/>
          <w:sz w:val="28"/>
          <w:szCs w:val="28"/>
          <w:highlight w:val="yellow"/>
        </w:rPr>
        <w:t xml:space="preserve">Важнейшими направлениями, по которым осуществляется конкуренция регионов и крупных городов, являются: </w:t>
      </w:r>
    </w:p>
    <w:p w:rsidR="00E43A75" w:rsidRPr="00E43A75" w:rsidRDefault="00E43A75" w:rsidP="00E43A75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86B">
        <w:rPr>
          <w:rFonts w:ascii="Times New Roman" w:hAnsi="Times New Roman" w:cs="Times New Roman"/>
          <w:sz w:val="28"/>
          <w:szCs w:val="28"/>
          <w:highlight w:val="yellow"/>
        </w:rPr>
        <w:t xml:space="preserve"> сохранение и привлечение населения</w:t>
      </w:r>
      <w:r w:rsidRPr="00E43A75">
        <w:rPr>
          <w:rFonts w:ascii="Times New Roman" w:hAnsi="Times New Roman" w:cs="Times New Roman"/>
          <w:sz w:val="28"/>
          <w:szCs w:val="28"/>
        </w:rPr>
        <w:t xml:space="preserve">, особенно в трудоспособном возрасте и высококвалифицированного; </w:t>
      </w:r>
    </w:p>
    <w:p w:rsidR="00E43A75" w:rsidRPr="00E43A75" w:rsidRDefault="00E43A75" w:rsidP="00E43A75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A75">
        <w:rPr>
          <w:rFonts w:ascii="Times New Roman" w:hAnsi="Times New Roman" w:cs="Times New Roman"/>
          <w:sz w:val="28"/>
          <w:szCs w:val="28"/>
        </w:rPr>
        <w:t xml:space="preserve"> </w:t>
      </w:r>
      <w:r w:rsidRPr="001F586B">
        <w:rPr>
          <w:rFonts w:ascii="Times New Roman" w:hAnsi="Times New Roman" w:cs="Times New Roman"/>
          <w:sz w:val="28"/>
          <w:szCs w:val="28"/>
          <w:highlight w:val="yellow"/>
        </w:rPr>
        <w:t>размещение и сохранение предприятий</w:t>
      </w:r>
      <w:r w:rsidRPr="00E43A75">
        <w:rPr>
          <w:rFonts w:ascii="Times New Roman" w:hAnsi="Times New Roman" w:cs="Times New Roman"/>
          <w:sz w:val="28"/>
          <w:szCs w:val="28"/>
        </w:rPr>
        <w:t xml:space="preserve">, привлечение новых фирм, особенно формирующих наукоемкие современные кластеры, имеющих устойчивый сбыт своей </w:t>
      </w:r>
      <w:r w:rsidRPr="00E43A75">
        <w:rPr>
          <w:rFonts w:ascii="Times New Roman" w:hAnsi="Times New Roman" w:cs="Times New Roman"/>
          <w:sz w:val="28"/>
          <w:szCs w:val="28"/>
        </w:rPr>
        <w:lastRenderedPageBreak/>
        <w:t xml:space="preserve">продукции, работающих на принципах благожелательного отношения к окружающей среде; </w:t>
      </w:r>
    </w:p>
    <w:p w:rsidR="00E43A75" w:rsidRPr="00E43A75" w:rsidRDefault="00E43A75" w:rsidP="00E43A75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A75">
        <w:rPr>
          <w:rFonts w:ascii="Times New Roman" w:hAnsi="Times New Roman" w:cs="Times New Roman"/>
          <w:sz w:val="28"/>
          <w:szCs w:val="28"/>
        </w:rPr>
        <w:t xml:space="preserve"> </w:t>
      </w:r>
      <w:r w:rsidRPr="001F586B">
        <w:rPr>
          <w:rFonts w:ascii="Times New Roman" w:hAnsi="Times New Roman" w:cs="Times New Roman"/>
          <w:sz w:val="28"/>
          <w:szCs w:val="28"/>
          <w:highlight w:val="yellow"/>
        </w:rPr>
        <w:t>привлечение новых инвестиций</w:t>
      </w:r>
      <w:r w:rsidRPr="00E43A75">
        <w:rPr>
          <w:rFonts w:ascii="Times New Roman" w:hAnsi="Times New Roman" w:cs="Times New Roman"/>
          <w:sz w:val="28"/>
          <w:szCs w:val="28"/>
        </w:rPr>
        <w:t xml:space="preserve"> в развитие действующих или создание новых предприятий, в коммунальную инфраструктуру, в жилье и социальный комплекс; </w:t>
      </w:r>
    </w:p>
    <w:p w:rsidR="00E43A75" w:rsidRPr="001F586B" w:rsidRDefault="00E43A75" w:rsidP="00E43A75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43A75">
        <w:rPr>
          <w:rFonts w:ascii="Times New Roman" w:hAnsi="Times New Roman" w:cs="Times New Roman"/>
          <w:sz w:val="28"/>
          <w:szCs w:val="28"/>
        </w:rPr>
        <w:t xml:space="preserve"> </w:t>
      </w:r>
      <w:r w:rsidRPr="001F586B">
        <w:rPr>
          <w:rFonts w:ascii="Times New Roman" w:hAnsi="Times New Roman" w:cs="Times New Roman"/>
          <w:sz w:val="28"/>
          <w:szCs w:val="28"/>
          <w:highlight w:val="yellow"/>
        </w:rPr>
        <w:t xml:space="preserve">осуществление и развитие транспортно-транзитных функций; </w:t>
      </w:r>
    </w:p>
    <w:p w:rsidR="00E43A75" w:rsidRPr="00E43A75" w:rsidRDefault="00E43A75" w:rsidP="00E43A75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86B">
        <w:rPr>
          <w:rFonts w:ascii="Times New Roman" w:hAnsi="Times New Roman" w:cs="Times New Roman"/>
          <w:sz w:val="28"/>
          <w:szCs w:val="28"/>
          <w:highlight w:val="yellow"/>
        </w:rPr>
        <w:t xml:space="preserve"> усиление торговой специализации региона и крупных</w:t>
      </w:r>
      <w:r w:rsidRPr="00E43A75">
        <w:rPr>
          <w:rFonts w:ascii="Times New Roman" w:hAnsi="Times New Roman" w:cs="Times New Roman"/>
          <w:sz w:val="28"/>
          <w:szCs w:val="28"/>
        </w:rPr>
        <w:t xml:space="preserve"> городов в его составе; </w:t>
      </w:r>
    </w:p>
    <w:p w:rsidR="00E43A75" w:rsidRPr="00E43A75" w:rsidRDefault="00E43A75" w:rsidP="00E43A75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A75">
        <w:rPr>
          <w:rFonts w:ascii="Times New Roman" w:hAnsi="Times New Roman" w:cs="Times New Roman"/>
          <w:sz w:val="28"/>
          <w:szCs w:val="28"/>
        </w:rPr>
        <w:t xml:space="preserve"> </w:t>
      </w:r>
      <w:r w:rsidRPr="001F586B">
        <w:rPr>
          <w:rFonts w:ascii="Times New Roman" w:hAnsi="Times New Roman" w:cs="Times New Roman"/>
          <w:sz w:val="28"/>
          <w:szCs w:val="28"/>
          <w:highlight w:val="yellow"/>
        </w:rPr>
        <w:t>развитие системы профессионального образования и здравоохранения</w:t>
      </w:r>
      <w:r w:rsidRPr="00E43A75">
        <w:rPr>
          <w:rFonts w:ascii="Times New Roman" w:hAnsi="Times New Roman" w:cs="Times New Roman"/>
          <w:sz w:val="28"/>
          <w:szCs w:val="28"/>
        </w:rPr>
        <w:t xml:space="preserve"> как отраслей специализации, особенно университетов, медицинских центров и клиник; </w:t>
      </w:r>
    </w:p>
    <w:p w:rsidR="00E43A75" w:rsidRPr="00E43A75" w:rsidRDefault="00E43A75" w:rsidP="00E43A75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A75">
        <w:rPr>
          <w:rFonts w:ascii="Times New Roman" w:hAnsi="Times New Roman" w:cs="Times New Roman"/>
          <w:sz w:val="28"/>
          <w:szCs w:val="28"/>
        </w:rPr>
        <w:t xml:space="preserve"> </w:t>
      </w:r>
      <w:r w:rsidRPr="00BB3BBF">
        <w:rPr>
          <w:rFonts w:ascii="Times New Roman" w:hAnsi="Times New Roman" w:cs="Times New Roman"/>
          <w:sz w:val="28"/>
          <w:szCs w:val="28"/>
          <w:highlight w:val="yellow"/>
        </w:rPr>
        <w:t>привлечение и развитие информационных центров, средств массовой информации, кино- и телестудий и т.</w:t>
      </w:r>
      <w:r w:rsidRPr="00E43A75">
        <w:rPr>
          <w:rFonts w:ascii="Times New Roman" w:hAnsi="Times New Roman" w:cs="Times New Roman"/>
          <w:sz w:val="28"/>
          <w:szCs w:val="28"/>
        </w:rPr>
        <w:t xml:space="preserve">д.; </w:t>
      </w:r>
    </w:p>
    <w:p w:rsidR="00E43A75" w:rsidRPr="00BB3BBF" w:rsidRDefault="00E43A75" w:rsidP="00E43A75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43A75">
        <w:rPr>
          <w:rFonts w:ascii="Times New Roman" w:hAnsi="Times New Roman" w:cs="Times New Roman"/>
          <w:sz w:val="28"/>
          <w:szCs w:val="28"/>
        </w:rPr>
        <w:t xml:space="preserve"> </w:t>
      </w:r>
      <w:r w:rsidRPr="00BB3BBF">
        <w:rPr>
          <w:rFonts w:ascii="Times New Roman" w:hAnsi="Times New Roman" w:cs="Times New Roman"/>
          <w:sz w:val="28"/>
          <w:szCs w:val="28"/>
          <w:highlight w:val="yellow"/>
        </w:rPr>
        <w:t xml:space="preserve">привлечение туристических потоков всех типов; </w:t>
      </w:r>
    </w:p>
    <w:p w:rsidR="00E43A75" w:rsidRPr="00E43A75" w:rsidRDefault="00E43A75" w:rsidP="00E43A75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BBF">
        <w:rPr>
          <w:rFonts w:ascii="Times New Roman" w:hAnsi="Times New Roman" w:cs="Times New Roman"/>
          <w:sz w:val="28"/>
          <w:szCs w:val="28"/>
          <w:highlight w:val="yellow"/>
        </w:rPr>
        <w:t xml:space="preserve"> проведение в регионе крупных культурных, политических, научных, спортивных и других событий и мероприятий, на которые приезжает много людей, которые усиливают позитивный имидж регио</w:t>
      </w:r>
      <w:r w:rsidRPr="00E43A75">
        <w:rPr>
          <w:rFonts w:ascii="Times New Roman" w:hAnsi="Times New Roman" w:cs="Times New Roman"/>
          <w:sz w:val="28"/>
          <w:szCs w:val="28"/>
        </w:rPr>
        <w:t>на, его городов;</w:t>
      </w:r>
    </w:p>
    <w:p w:rsidR="00E43A75" w:rsidRPr="00E43A75" w:rsidRDefault="00E43A75" w:rsidP="00E43A75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BBF">
        <w:rPr>
          <w:rFonts w:ascii="Times New Roman" w:hAnsi="Times New Roman" w:cs="Times New Roman"/>
          <w:sz w:val="28"/>
          <w:szCs w:val="28"/>
          <w:highlight w:val="yellow"/>
        </w:rPr>
        <w:t>приращение регионального культурного и исторического потенциала, который повышает привлекательность</w:t>
      </w:r>
      <w:r w:rsidRPr="00E43A75">
        <w:rPr>
          <w:rFonts w:ascii="Times New Roman" w:hAnsi="Times New Roman" w:cs="Times New Roman"/>
          <w:sz w:val="28"/>
          <w:szCs w:val="28"/>
        </w:rPr>
        <w:t xml:space="preserve"> региона и для жителей, и для приезжих; </w:t>
      </w:r>
    </w:p>
    <w:p w:rsidR="00E43A75" w:rsidRPr="00E43A75" w:rsidRDefault="00E43A75" w:rsidP="00E43A75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A75">
        <w:rPr>
          <w:rFonts w:ascii="Times New Roman" w:hAnsi="Times New Roman" w:cs="Times New Roman"/>
          <w:sz w:val="28"/>
          <w:szCs w:val="28"/>
        </w:rPr>
        <w:t xml:space="preserve"> </w:t>
      </w:r>
      <w:r w:rsidRPr="00BB3BBF">
        <w:rPr>
          <w:rFonts w:ascii="Times New Roman" w:hAnsi="Times New Roman" w:cs="Times New Roman"/>
          <w:sz w:val="28"/>
          <w:szCs w:val="28"/>
          <w:highlight w:val="yellow"/>
        </w:rPr>
        <w:t>размещение в регионе административных и общественных учреждений, органов, фондов государственного</w:t>
      </w:r>
      <w:r w:rsidRPr="00E43A75">
        <w:rPr>
          <w:rFonts w:ascii="Times New Roman" w:hAnsi="Times New Roman" w:cs="Times New Roman"/>
          <w:sz w:val="28"/>
          <w:szCs w:val="28"/>
        </w:rPr>
        <w:t xml:space="preserve">, международного, мирового значения. </w:t>
      </w:r>
    </w:p>
    <w:p w:rsidR="00E43A75" w:rsidRPr="00E43A75" w:rsidRDefault="00E43A75" w:rsidP="00E43A75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BBF">
        <w:rPr>
          <w:rFonts w:ascii="Times New Roman" w:hAnsi="Times New Roman" w:cs="Times New Roman"/>
          <w:sz w:val="28"/>
          <w:szCs w:val="28"/>
          <w:highlight w:val="yellow"/>
        </w:rPr>
        <w:t>Все рассмотренные направления конкуренции регионов можно условно сгруппировать в три группы</w:t>
      </w:r>
      <w:r w:rsidRPr="00E43A75">
        <w:rPr>
          <w:rFonts w:ascii="Times New Roman" w:hAnsi="Times New Roman" w:cs="Times New Roman"/>
          <w:sz w:val="28"/>
          <w:szCs w:val="28"/>
        </w:rPr>
        <w:t xml:space="preserve">, охватывающие </w:t>
      </w:r>
      <w:r w:rsidRPr="00BB3BBF">
        <w:rPr>
          <w:rFonts w:ascii="Times New Roman" w:hAnsi="Times New Roman" w:cs="Times New Roman"/>
          <w:sz w:val="28"/>
          <w:szCs w:val="28"/>
          <w:highlight w:val="yellow"/>
        </w:rPr>
        <w:t>привлечение новых и сохранение старых</w:t>
      </w:r>
      <w:r w:rsidRPr="00E43A75">
        <w:rPr>
          <w:rFonts w:ascii="Times New Roman" w:hAnsi="Times New Roman" w:cs="Times New Roman"/>
          <w:sz w:val="28"/>
          <w:szCs w:val="28"/>
        </w:rPr>
        <w:t xml:space="preserve"> предприятий, </w:t>
      </w:r>
      <w:r w:rsidRPr="00BB3BBF">
        <w:rPr>
          <w:rFonts w:ascii="Times New Roman" w:hAnsi="Times New Roman" w:cs="Times New Roman"/>
          <w:sz w:val="28"/>
          <w:szCs w:val="28"/>
          <w:highlight w:val="yellow"/>
        </w:rPr>
        <w:t>сохранение и привлечение населения, трудовых ресурсов, квалифицированной</w:t>
      </w:r>
      <w:r w:rsidRPr="00E43A75">
        <w:rPr>
          <w:rFonts w:ascii="Times New Roman" w:hAnsi="Times New Roman" w:cs="Times New Roman"/>
          <w:sz w:val="28"/>
          <w:szCs w:val="28"/>
        </w:rPr>
        <w:t xml:space="preserve"> рабочей силы и </w:t>
      </w:r>
      <w:r w:rsidRPr="00BB3BBF">
        <w:rPr>
          <w:rFonts w:ascii="Times New Roman" w:hAnsi="Times New Roman" w:cs="Times New Roman"/>
          <w:sz w:val="28"/>
          <w:szCs w:val="28"/>
          <w:highlight w:val="yellow"/>
        </w:rPr>
        <w:t>развитие туризма с проведением сопутствующих в туристическом бизнесе</w:t>
      </w:r>
      <w:r w:rsidRPr="00E43A75">
        <w:rPr>
          <w:rFonts w:ascii="Times New Roman" w:hAnsi="Times New Roman" w:cs="Times New Roman"/>
          <w:sz w:val="28"/>
          <w:szCs w:val="28"/>
        </w:rPr>
        <w:t xml:space="preserve"> крупных мероприятий и созданием соответствующей инфраструктуры.</w:t>
      </w:r>
    </w:p>
    <w:p w:rsidR="00E43A75" w:rsidRPr="00E43A75" w:rsidRDefault="00E43A75" w:rsidP="00E43A75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A75">
        <w:rPr>
          <w:rFonts w:ascii="Times New Roman" w:hAnsi="Times New Roman" w:cs="Times New Roman"/>
          <w:sz w:val="28"/>
          <w:szCs w:val="28"/>
        </w:rPr>
        <w:t>Направления и виды конкуренции регионов.</w:t>
      </w:r>
    </w:p>
    <w:p w:rsidR="00BB3BBF" w:rsidRDefault="00E43A75" w:rsidP="00E43A75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A75">
        <w:rPr>
          <w:rFonts w:ascii="Times New Roman" w:hAnsi="Times New Roman" w:cs="Times New Roman"/>
          <w:sz w:val="28"/>
          <w:szCs w:val="28"/>
        </w:rPr>
        <w:t xml:space="preserve">Размещение и сохранение предприятий, привлечение новых инвестиций </w:t>
      </w:r>
      <w:r w:rsidR="00BB3BB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43A75" w:rsidRPr="00E43A75" w:rsidRDefault="00E43A75" w:rsidP="00E43A75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A75">
        <w:rPr>
          <w:rFonts w:ascii="Times New Roman" w:hAnsi="Times New Roman" w:cs="Times New Roman"/>
          <w:sz w:val="28"/>
          <w:szCs w:val="28"/>
        </w:rPr>
        <w:t>Сохранение и привлечение человеческих ресурсов</w:t>
      </w:r>
    </w:p>
    <w:p w:rsidR="00E43A75" w:rsidRPr="00E43A75" w:rsidRDefault="00E43A75" w:rsidP="00E43A75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A75">
        <w:rPr>
          <w:rFonts w:ascii="Times New Roman" w:hAnsi="Times New Roman" w:cs="Times New Roman"/>
          <w:sz w:val="28"/>
          <w:szCs w:val="28"/>
        </w:rPr>
        <w:t xml:space="preserve"> Развитие туризма и проведение крупных мероприятий</w:t>
      </w:r>
    </w:p>
    <w:p w:rsidR="00E43A75" w:rsidRPr="00E43A75" w:rsidRDefault="00E43A75" w:rsidP="00E43A75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A75">
        <w:rPr>
          <w:rFonts w:ascii="Times New Roman" w:hAnsi="Times New Roman" w:cs="Times New Roman"/>
          <w:sz w:val="28"/>
          <w:szCs w:val="28"/>
        </w:rPr>
        <w:t xml:space="preserve"> Размещение новых промышленных предприятий</w:t>
      </w:r>
    </w:p>
    <w:p w:rsidR="00E43A75" w:rsidRPr="00E43A75" w:rsidRDefault="00E43A75" w:rsidP="00E43A75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A75">
        <w:rPr>
          <w:rFonts w:ascii="Times New Roman" w:hAnsi="Times New Roman" w:cs="Times New Roman"/>
          <w:sz w:val="28"/>
          <w:szCs w:val="28"/>
        </w:rPr>
        <w:t xml:space="preserve"> Сохранение существующих промышленных предприятий</w:t>
      </w:r>
    </w:p>
    <w:p w:rsidR="00E43A75" w:rsidRPr="00E43A75" w:rsidRDefault="00E43A75" w:rsidP="00E43A75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A75">
        <w:rPr>
          <w:rFonts w:ascii="Times New Roman" w:hAnsi="Times New Roman" w:cs="Times New Roman"/>
          <w:sz w:val="28"/>
          <w:szCs w:val="28"/>
        </w:rPr>
        <w:t xml:space="preserve"> Формирование современных кластеров и создание центров компетенции Размещение науки и новых технологий</w:t>
      </w:r>
    </w:p>
    <w:p w:rsidR="00E43A75" w:rsidRPr="00E43A75" w:rsidRDefault="00E43A75" w:rsidP="00E43A75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A75">
        <w:rPr>
          <w:rFonts w:ascii="Times New Roman" w:hAnsi="Times New Roman" w:cs="Times New Roman"/>
          <w:sz w:val="28"/>
          <w:szCs w:val="28"/>
        </w:rPr>
        <w:t>Сохранение и привлечение трудовых ресурсов</w:t>
      </w:r>
    </w:p>
    <w:p w:rsidR="00E43A75" w:rsidRPr="00E43A75" w:rsidRDefault="00E43A75" w:rsidP="00E43A75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A75">
        <w:rPr>
          <w:rFonts w:ascii="Times New Roman" w:hAnsi="Times New Roman" w:cs="Times New Roman"/>
          <w:sz w:val="28"/>
          <w:szCs w:val="28"/>
        </w:rPr>
        <w:t xml:space="preserve"> Сохранение и привлечение высококвалифицированных кадров</w:t>
      </w:r>
    </w:p>
    <w:p w:rsidR="00E43A75" w:rsidRPr="00E43A75" w:rsidRDefault="00E43A75" w:rsidP="00E43A75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A75">
        <w:rPr>
          <w:rFonts w:ascii="Times New Roman" w:hAnsi="Times New Roman" w:cs="Times New Roman"/>
          <w:sz w:val="28"/>
          <w:szCs w:val="28"/>
        </w:rPr>
        <w:t xml:space="preserve"> Удержание и привлечение молодежи</w:t>
      </w:r>
    </w:p>
    <w:p w:rsidR="00E43A75" w:rsidRPr="00E43A75" w:rsidRDefault="00E43A75" w:rsidP="00E43A75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A75">
        <w:rPr>
          <w:rFonts w:ascii="Times New Roman" w:hAnsi="Times New Roman" w:cs="Times New Roman"/>
          <w:sz w:val="28"/>
          <w:szCs w:val="28"/>
        </w:rPr>
        <w:t xml:space="preserve"> Привлечение туристов всех типов</w:t>
      </w:r>
    </w:p>
    <w:p w:rsidR="00E43A75" w:rsidRPr="00E43A75" w:rsidRDefault="00E43A75" w:rsidP="00E43A75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A75">
        <w:rPr>
          <w:rFonts w:ascii="Times New Roman" w:hAnsi="Times New Roman" w:cs="Times New Roman"/>
          <w:sz w:val="28"/>
          <w:szCs w:val="28"/>
        </w:rPr>
        <w:t xml:space="preserve"> Открытие новых туристических маршрутов</w:t>
      </w:r>
    </w:p>
    <w:p w:rsidR="00E43A75" w:rsidRPr="00E43A75" w:rsidRDefault="00E43A75" w:rsidP="00E43A75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A75">
        <w:rPr>
          <w:rFonts w:ascii="Times New Roman" w:hAnsi="Times New Roman" w:cs="Times New Roman"/>
          <w:sz w:val="28"/>
          <w:szCs w:val="28"/>
        </w:rPr>
        <w:t xml:space="preserve"> Проведение Олимпийских игр, чемпионатов и т.п. </w:t>
      </w:r>
    </w:p>
    <w:p w:rsidR="00E43A75" w:rsidRPr="00E43A75" w:rsidRDefault="00E43A75" w:rsidP="00E43A75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A75">
        <w:rPr>
          <w:rFonts w:ascii="Times New Roman" w:hAnsi="Times New Roman" w:cs="Times New Roman"/>
          <w:sz w:val="28"/>
          <w:szCs w:val="28"/>
        </w:rPr>
        <w:t xml:space="preserve">Проведение выставок, ярмарок. Размещение новых строительных предприятий </w:t>
      </w:r>
    </w:p>
    <w:p w:rsidR="00E43A75" w:rsidRPr="00E43A75" w:rsidRDefault="00E43A75" w:rsidP="00E43A75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A75">
        <w:rPr>
          <w:rFonts w:ascii="Times New Roman" w:hAnsi="Times New Roman" w:cs="Times New Roman"/>
          <w:sz w:val="28"/>
          <w:szCs w:val="28"/>
        </w:rPr>
        <w:t>Размещение новых торговых предприятий и усиление торговой специализации</w:t>
      </w:r>
    </w:p>
    <w:p w:rsidR="00E43A75" w:rsidRPr="00E43A75" w:rsidRDefault="00E43A75" w:rsidP="00E43A75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A75">
        <w:rPr>
          <w:rFonts w:ascii="Times New Roman" w:hAnsi="Times New Roman" w:cs="Times New Roman"/>
          <w:sz w:val="28"/>
          <w:szCs w:val="28"/>
        </w:rPr>
        <w:t xml:space="preserve"> Размещение новых банков и страховых компаний</w:t>
      </w:r>
    </w:p>
    <w:p w:rsidR="00E43A75" w:rsidRPr="00E43A75" w:rsidRDefault="00E43A75" w:rsidP="00E43A75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A75">
        <w:rPr>
          <w:rFonts w:ascii="Times New Roman" w:hAnsi="Times New Roman" w:cs="Times New Roman"/>
          <w:sz w:val="28"/>
          <w:szCs w:val="28"/>
        </w:rPr>
        <w:t xml:space="preserve"> Получение новых инвестиций из различных источников в сферу экономики </w:t>
      </w:r>
      <w:r w:rsidRPr="00E43A75">
        <w:rPr>
          <w:rFonts w:ascii="Times New Roman" w:hAnsi="Times New Roman" w:cs="Times New Roman"/>
          <w:sz w:val="28"/>
          <w:szCs w:val="28"/>
          <w:u w:val="single"/>
        </w:rPr>
        <w:t>Открытие головных офисов крупных фирм</w:t>
      </w:r>
      <w:r w:rsidRPr="00E43A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A75" w:rsidRPr="00E43A75" w:rsidRDefault="00E43A75" w:rsidP="00E43A75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A75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E43A75">
        <w:rPr>
          <w:rFonts w:ascii="Times New Roman" w:hAnsi="Times New Roman" w:cs="Times New Roman"/>
          <w:sz w:val="28"/>
          <w:szCs w:val="28"/>
        </w:rPr>
        <w:t>транспортно</w:t>
      </w:r>
      <w:proofErr w:type="spellEnd"/>
      <w:r w:rsidRPr="00E43A75">
        <w:rPr>
          <w:rFonts w:ascii="Times New Roman" w:hAnsi="Times New Roman" w:cs="Times New Roman"/>
          <w:sz w:val="28"/>
          <w:szCs w:val="28"/>
        </w:rPr>
        <w:t xml:space="preserve"> - транзитных функций</w:t>
      </w:r>
    </w:p>
    <w:p w:rsidR="00E43A75" w:rsidRPr="00E43A75" w:rsidRDefault="00E43A75" w:rsidP="00E43A75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A75">
        <w:rPr>
          <w:rFonts w:ascii="Times New Roman" w:hAnsi="Times New Roman" w:cs="Times New Roman"/>
          <w:sz w:val="28"/>
          <w:szCs w:val="28"/>
        </w:rPr>
        <w:lastRenderedPageBreak/>
        <w:t xml:space="preserve"> Размещение новых высших учебных заведений, развитие образования и здравоохранения как отраслей специализации</w:t>
      </w:r>
    </w:p>
    <w:p w:rsidR="00E43A75" w:rsidRPr="00E43A75" w:rsidRDefault="00E43A75" w:rsidP="00E43A75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A75">
        <w:rPr>
          <w:rFonts w:ascii="Times New Roman" w:hAnsi="Times New Roman" w:cs="Times New Roman"/>
          <w:sz w:val="28"/>
          <w:szCs w:val="28"/>
        </w:rPr>
        <w:t xml:space="preserve"> Получение новых инвестиций из различных источников в социальную сферу и жилье</w:t>
      </w:r>
    </w:p>
    <w:p w:rsidR="00E43A75" w:rsidRPr="00E43A75" w:rsidRDefault="00E43A75" w:rsidP="00E43A75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A75">
        <w:rPr>
          <w:rFonts w:ascii="Times New Roman" w:hAnsi="Times New Roman" w:cs="Times New Roman"/>
          <w:sz w:val="28"/>
          <w:szCs w:val="28"/>
        </w:rPr>
        <w:t xml:space="preserve"> Обеспечение благожелательной к природе среды жизнедеятельности Проведение конгрессов, конференций, семинаров</w:t>
      </w:r>
    </w:p>
    <w:p w:rsidR="00E43A75" w:rsidRPr="00E43A75" w:rsidRDefault="00E43A75" w:rsidP="00E43A75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A75">
        <w:rPr>
          <w:rFonts w:ascii="Times New Roman" w:hAnsi="Times New Roman" w:cs="Times New Roman"/>
          <w:sz w:val="28"/>
          <w:szCs w:val="28"/>
        </w:rPr>
        <w:t xml:space="preserve"> Приращение исторического и архитектурного потенциалов</w:t>
      </w:r>
    </w:p>
    <w:p w:rsidR="00E43A75" w:rsidRPr="00E43A75" w:rsidRDefault="00E43A75" w:rsidP="00E43A75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A75">
        <w:rPr>
          <w:rFonts w:ascii="Times New Roman" w:hAnsi="Times New Roman" w:cs="Times New Roman"/>
          <w:sz w:val="28"/>
          <w:szCs w:val="28"/>
        </w:rPr>
        <w:t xml:space="preserve"> Открытие новых музеев, театров</w:t>
      </w:r>
    </w:p>
    <w:p w:rsidR="00E43A75" w:rsidRPr="00E43A75" w:rsidRDefault="00E43A75" w:rsidP="00E43A75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A75">
        <w:rPr>
          <w:rFonts w:ascii="Times New Roman" w:hAnsi="Times New Roman" w:cs="Times New Roman"/>
          <w:sz w:val="28"/>
          <w:szCs w:val="28"/>
        </w:rPr>
        <w:t xml:space="preserve"> Размещение головных офисов учреждений культуры и туризма</w:t>
      </w:r>
    </w:p>
    <w:p w:rsidR="00E43A75" w:rsidRPr="00E43A75" w:rsidRDefault="00E43A75" w:rsidP="00E43A75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A75">
        <w:rPr>
          <w:rFonts w:ascii="Times New Roman" w:hAnsi="Times New Roman" w:cs="Times New Roman"/>
          <w:sz w:val="28"/>
          <w:szCs w:val="28"/>
        </w:rPr>
        <w:t xml:space="preserve"> Получение новых инвестиций из различных источников в сферу культуры Исполнение административных функций государственного, международного и мирового масштабов</w:t>
      </w:r>
    </w:p>
    <w:p w:rsidR="00E43A75" w:rsidRPr="00E43A75" w:rsidRDefault="00E43A75" w:rsidP="00E43A75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BBF">
        <w:rPr>
          <w:rFonts w:ascii="Times New Roman" w:hAnsi="Times New Roman" w:cs="Times New Roman"/>
          <w:sz w:val="28"/>
          <w:szCs w:val="28"/>
          <w:highlight w:val="yellow"/>
        </w:rPr>
        <w:t>Актуальность рассмотренных направлений дифференцируется, с одной стороны, по странам и макрорегионам мира, в зависимости от исторических, географических, демографических и других особенносте</w:t>
      </w:r>
      <w:r w:rsidRPr="00E43A75">
        <w:rPr>
          <w:rFonts w:ascii="Times New Roman" w:hAnsi="Times New Roman" w:cs="Times New Roman"/>
          <w:sz w:val="28"/>
          <w:szCs w:val="28"/>
        </w:rPr>
        <w:t xml:space="preserve">й и ресурсных потенциалов конкретного региона. </w:t>
      </w:r>
      <w:r w:rsidRPr="00BB3BBF">
        <w:rPr>
          <w:rFonts w:ascii="Times New Roman" w:hAnsi="Times New Roman" w:cs="Times New Roman"/>
          <w:sz w:val="28"/>
          <w:szCs w:val="28"/>
          <w:highlight w:val="yellow"/>
        </w:rPr>
        <w:t>С другой стороны</w:t>
      </w:r>
      <w:r w:rsidRPr="00E43A75">
        <w:rPr>
          <w:rFonts w:ascii="Times New Roman" w:hAnsi="Times New Roman" w:cs="Times New Roman"/>
          <w:sz w:val="28"/>
          <w:szCs w:val="28"/>
        </w:rPr>
        <w:t>, актуальность направлений конкуренции регионов неоднозначна во временном диапазоне – десятилетие назад, сегодня, в будущем различные направления соперничества приобретают особую остроту.</w:t>
      </w:r>
    </w:p>
    <w:p w:rsidR="00E43A75" w:rsidRPr="00E43A75" w:rsidRDefault="00E43A75" w:rsidP="00E43A75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A75">
        <w:rPr>
          <w:rFonts w:ascii="Times New Roman" w:hAnsi="Times New Roman" w:cs="Times New Roman"/>
          <w:sz w:val="28"/>
          <w:szCs w:val="28"/>
        </w:rPr>
        <w:t xml:space="preserve"> Таким образом, на определенной стадии развития общих процессов глобализации и интеграции и с учетом специфики места и времени можно сформулировать специфические особенности рассмотренных направлений конкуренции регионов применительно к различным частям мира и этапам их развития. </w:t>
      </w:r>
    </w:p>
    <w:p w:rsidR="00E43A75" w:rsidRPr="00E43A75" w:rsidRDefault="00E43A75" w:rsidP="00E43A75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BBF">
        <w:rPr>
          <w:rFonts w:ascii="Times New Roman" w:hAnsi="Times New Roman" w:cs="Times New Roman"/>
          <w:sz w:val="28"/>
          <w:szCs w:val="28"/>
          <w:highlight w:val="yellow"/>
        </w:rPr>
        <w:t>В качестве наиболее актуальных для современного этапа развития сфер, в которых наблюдается конкуренция между регионами Казахстана, выступают следующие:</w:t>
      </w:r>
      <w:r w:rsidRPr="00E43A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A75" w:rsidRPr="00E43A75" w:rsidRDefault="00E43A75" w:rsidP="00E43A75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A75">
        <w:rPr>
          <w:rFonts w:ascii="Times New Roman" w:hAnsi="Times New Roman" w:cs="Times New Roman"/>
          <w:sz w:val="28"/>
          <w:szCs w:val="28"/>
        </w:rPr>
        <w:t xml:space="preserve"> получение субвенций, кредитов фондов и других финансовых ресурсов из государственного бюджета; </w:t>
      </w:r>
    </w:p>
    <w:p w:rsidR="00E43A75" w:rsidRPr="00E43A75" w:rsidRDefault="00E43A75" w:rsidP="00E43A75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A75">
        <w:rPr>
          <w:rFonts w:ascii="Times New Roman" w:hAnsi="Times New Roman" w:cs="Times New Roman"/>
          <w:sz w:val="28"/>
          <w:szCs w:val="28"/>
        </w:rPr>
        <w:t xml:space="preserve">получение законодательных налоговых льгот типа «свободной экономической зоны» для уменьшения отчислений в государственный или региональный бюджет; </w:t>
      </w:r>
    </w:p>
    <w:p w:rsidR="00E43A75" w:rsidRPr="00E43A75" w:rsidRDefault="00E43A75" w:rsidP="00E43A75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A75">
        <w:rPr>
          <w:rFonts w:ascii="Times New Roman" w:hAnsi="Times New Roman" w:cs="Times New Roman"/>
          <w:sz w:val="28"/>
          <w:szCs w:val="28"/>
        </w:rPr>
        <w:t xml:space="preserve"> сохранение оборонных предприятий и государственных организаций в регионе; </w:t>
      </w:r>
    </w:p>
    <w:p w:rsidR="00E43A75" w:rsidRPr="00E43A75" w:rsidRDefault="00E43A75" w:rsidP="00E43A75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A75">
        <w:rPr>
          <w:rFonts w:ascii="Times New Roman" w:hAnsi="Times New Roman" w:cs="Times New Roman"/>
          <w:sz w:val="28"/>
          <w:szCs w:val="28"/>
        </w:rPr>
        <w:t xml:space="preserve">получение государственных заказов для предприятий региона; </w:t>
      </w:r>
    </w:p>
    <w:p w:rsidR="00E43A75" w:rsidRPr="00E43A75" w:rsidRDefault="00E43A75" w:rsidP="00E43A75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A75">
        <w:rPr>
          <w:rFonts w:ascii="Times New Roman" w:hAnsi="Times New Roman" w:cs="Times New Roman"/>
          <w:sz w:val="28"/>
          <w:szCs w:val="28"/>
        </w:rPr>
        <w:t xml:space="preserve"> получение средств в счет погашения задолженности перед предприятиями региона из бюджета или от крупных потребителей; </w:t>
      </w:r>
    </w:p>
    <w:p w:rsidR="00E43A75" w:rsidRPr="00E43A75" w:rsidRDefault="00E43A75" w:rsidP="00E43A75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A75">
        <w:rPr>
          <w:rFonts w:ascii="Times New Roman" w:hAnsi="Times New Roman" w:cs="Times New Roman"/>
          <w:sz w:val="28"/>
          <w:szCs w:val="28"/>
        </w:rPr>
        <w:t xml:space="preserve"> привлечение инвестиций для частных предприятий; </w:t>
      </w:r>
    </w:p>
    <w:p w:rsidR="00E43A75" w:rsidRPr="00E43A75" w:rsidRDefault="00E43A75" w:rsidP="00E43A75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A75">
        <w:rPr>
          <w:rFonts w:ascii="Times New Roman" w:hAnsi="Times New Roman" w:cs="Times New Roman"/>
          <w:sz w:val="28"/>
          <w:szCs w:val="28"/>
        </w:rPr>
        <w:t xml:space="preserve"> получение иностранных кредитов и безвозмездных грантов на региональное развитие; </w:t>
      </w:r>
    </w:p>
    <w:p w:rsidR="00E43A75" w:rsidRPr="00E43A75" w:rsidRDefault="00E43A75" w:rsidP="00E43A75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A75">
        <w:rPr>
          <w:rFonts w:ascii="Times New Roman" w:hAnsi="Times New Roman" w:cs="Times New Roman"/>
          <w:sz w:val="28"/>
          <w:szCs w:val="28"/>
        </w:rPr>
        <w:t xml:space="preserve">развитие в регионе различных транзитных коммуникаций и усиление транспортных грузопотоков; создание таможенных пунктов; </w:t>
      </w:r>
    </w:p>
    <w:p w:rsidR="00E43A75" w:rsidRPr="00E43A75" w:rsidRDefault="00E43A75" w:rsidP="00E43A75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A75">
        <w:rPr>
          <w:rFonts w:ascii="Times New Roman" w:hAnsi="Times New Roman" w:cs="Times New Roman"/>
          <w:sz w:val="28"/>
          <w:szCs w:val="28"/>
        </w:rPr>
        <w:t xml:space="preserve"> привлечение туристов.</w:t>
      </w:r>
    </w:p>
    <w:p w:rsidR="00E43A75" w:rsidRPr="00E43A75" w:rsidRDefault="00E43A75" w:rsidP="00E43A75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BBF">
        <w:rPr>
          <w:rFonts w:ascii="Times New Roman" w:hAnsi="Times New Roman" w:cs="Times New Roman"/>
          <w:sz w:val="28"/>
          <w:szCs w:val="28"/>
          <w:highlight w:val="yellow"/>
        </w:rPr>
        <w:t>Для каждого региона важно знать, какие факторы способствуют повышению конкурентоспособности</w:t>
      </w:r>
      <w:r w:rsidRPr="00E43A75">
        <w:rPr>
          <w:rFonts w:ascii="Times New Roman" w:hAnsi="Times New Roman" w:cs="Times New Roman"/>
          <w:sz w:val="28"/>
          <w:szCs w:val="28"/>
        </w:rPr>
        <w:t xml:space="preserve">, чтобы уметь управлять ими </w:t>
      </w:r>
      <w:r w:rsidRPr="00BB3BBF">
        <w:rPr>
          <w:rFonts w:ascii="Times New Roman" w:hAnsi="Times New Roman" w:cs="Times New Roman"/>
          <w:sz w:val="28"/>
          <w:szCs w:val="28"/>
          <w:highlight w:val="yellow"/>
        </w:rPr>
        <w:t>или же, наоборот, отказаться от бесперспективного соперничества в тех областях, гд</w:t>
      </w:r>
      <w:r w:rsidRPr="00E43A75">
        <w:rPr>
          <w:rFonts w:ascii="Times New Roman" w:hAnsi="Times New Roman" w:cs="Times New Roman"/>
          <w:sz w:val="28"/>
          <w:szCs w:val="28"/>
        </w:rPr>
        <w:t xml:space="preserve">е шансов на привлечение или сохранение потребителя практически нет. Для каждого предмета конкуренции (потребителя) существует набор факторов конкурентоспособности территориального </w:t>
      </w:r>
      <w:r w:rsidRPr="00E43A75">
        <w:rPr>
          <w:rFonts w:ascii="Times New Roman" w:hAnsi="Times New Roman" w:cs="Times New Roman"/>
          <w:sz w:val="28"/>
          <w:szCs w:val="28"/>
        </w:rPr>
        <w:lastRenderedPageBreak/>
        <w:t>образования. Для каждого города и его потенциальных потребителей требуется проведение специального исследования для выбора и оценки факторов конкурентоспособности.</w:t>
      </w:r>
    </w:p>
    <w:p w:rsidR="00E43A75" w:rsidRPr="00E43A75" w:rsidRDefault="00E43A75" w:rsidP="00E43A75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A75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E43A75" w:rsidRPr="00E43A75" w:rsidRDefault="00E43A75" w:rsidP="00E43A75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3A75" w:rsidRPr="00E43A75" w:rsidRDefault="00E43A75" w:rsidP="00E43A75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A75">
        <w:rPr>
          <w:rFonts w:ascii="Times New Roman" w:hAnsi="Times New Roman" w:cs="Times New Roman"/>
          <w:sz w:val="28"/>
          <w:szCs w:val="28"/>
        </w:rPr>
        <w:t xml:space="preserve">                   3. ФАКТОРЫ ПОВЫШЕНИЯ КОНКУРЕНТОСПОСОБНОСТИ</w:t>
      </w:r>
    </w:p>
    <w:p w:rsidR="00E43A75" w:rsidRPr="00E43A75" w:rsidRDefault="00E43A75" w:rsidP="00E43A75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A75">
        <w:rPr>
          <w:rFonts w:ascii="Times New Roman" w:hAnsi="Times New Roman" w:cs="Times New Roman"/>
          <w:sz w:val="28"/>
          <w:szCs w:val="28"/>
        </w:rPr>
        <w:t xml:space="preserve">                 ОЦЕНКА УРОВНЯ КОНКУРЕНТОСПОСОБНОСТИ РЕГИОНОВ </w:t>
      </w:r>
    </w:p>
    <w:p w:rsidR="00E43A75" w:rsidRPr="00E43A75" w:rsidRDefault="00E43A75" w:rsidP="00E43A75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A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A75" w:rsidRPr="00E43A75" w:rsidRDefault="00E43A75" w:rsidP="00E43A75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3A75" w:rsidRPr="00E43A75" w:rsidRDefault="00E43A75" w:rsidP="00E43A75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A75">
        <w:rPr>
          <w:rFonts w:ascii="Times New Roman" w:hAnsi="Times New Roman" w:cs="Times New Roman"/>
          <w:sz w:val="28"/>
          <w:szCs w:val="28"/>
        </w:rPr>
        <w:t xml:space="preserve">Взаимосвязь предметов конкуренции, факторов роста и оценки уровня конкурентоспособности регионов Население Предприятие Малый бизнес Инвестиции в инфраструктуру Туристы − наличие рабочих мест; − уровень заработной платы населения; − система социальной поддержки; − наличие и качество жилья, экология; − состояние торговли и снабжения, уровень потребительских цен; − культурная среда, духовная жизнь; − качество и эффективность транспортной системы; − учреждения детского и юношеского воспитания; − система высшего образования; − уровень </w:t>
      </w:r>
      <w:proofErr w:type="spellStart"/>
      <w:r w:rsidRPr="00E43A75">
        <w:rPr>
          <w:rFonts w:ascii="Times New Roman" w:hAnsi="Times New Roman" w:cs="Times New Roman"/>
          <w:sz w:val="28"/>
          <w:szCs w:val="28"/>
        </w:rPr>
        <w:t>криминагенности</w:t>
      </w:r>
      <w:proofErr w:type="spellEnd"/>
      <w:r w:rsidRPr="00E43A75">
        <w:rPr>
          <w:rFonts w:ascii="Times New Roman" w:hAnsi="Times New Roman" w:cs="Times New Roman"/>
          <w:sz w:val="28"/>
          <w:szCs w:val="28"/>
        </w:rPr>
        <w:t xml:space="preserve">; − </w:t>
      </w:r>
      <w:proofErr w:type="spellStart"/>
      <w:r w:rsidRPr="00E43A75">
        <w:rPr>
          <w:rFonts w:ascii="Times New Roman" w:hAnsi="Times New Roman" w:cs="Times New Roman"/>
          <w:sz w:val="28"/>
          <w:szCs w:val="28"/>
        </w:rPr>
        <w:t>природноклиматические</w:t>
      </w:r>
      <w:proofErr w:type="spellEnd"/>
      <w:r w:rsidRPr="00E43A75">
        <w:rPr>
          <w:rFonts w:ascii="Times New Roman" w:hAnsi="Times New Roman" w:cs="Times New Roman"/>
          <w:sz w:val="28"/>
          <w:szCs w:val="28"/>
        </w:rPr>
        <w:t xml:space="preserve"> условия. − наличие и экономические особенности факторов производства; − налоговый и предпринимательский климат; − отношения предпринимательства с региональной властью; − отдаленность от рынков сбыта и качество транспортной инфраструктуры; − емкость регионального рынка сбыта; − стратегия и перспективы развития; − экономическое разнообразие производственного сектора; − ведущие кластеры региона; − развитие науки, образования и системы переподготовки кадров; − политическая и социальная стабильность региона; − уровень качества жизни; − степень экологической устойчивости. − налоговый и предпринимательский климат; − платежеспособный спрос населения; − платежеспособный спрос коммунального хозяйства и крупных предприятий на продукты и услуги малого бизнеса; − возможности защиты малого бизнеса от криминала; − функционирование системы местного управления, благоприятного к предпринимательству; − наличие свободных производственных помещений; − наличие свободных подготовленных земельных площадей; − наличие свободных инфраструктурных мощностей; − развитость финансово - кредитной системы; − возможности развития малого бизнеса в сфере «новой экономики». − уровень дохода бюджета региона; − уровень задолженности региона; − экономический потенциал и конкурентоспособность предприятий региона; − политическая стабильность и преемственность власти региона; − степень прогрессивности менеджмента регионального управления; − наличие свободных земель, зонирование земель и цены на землю в рамках региона; − опыт реализации регионом крупных инфраструктурных проектов. − наличие привлекательных </w:t>
      </w:r>
      <w:proofErr w:type="spellStart"/>
      <w:r w:rsidRPr="00E43A75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Pr="00E43A75">
        <w:rPr>
          <w:rFonts w:ascii="Times New Roman" w:hAnsi="Times New Roman" w:cs="Times New Roman"/>
          <w:sz w:val="28"/>
          <w:szCs w:val="28"/>
        </w:rPr>
        <w:t xml:space="preserve"> -архитектурных и культурных объектов; − наличие туристического интереса к посещению региона; − природно-климатические условия; − качество и цены на услуги туристической инфраструктуры; − транспортная доступность; − благоприятность экологии и наличие красивых природных ландшафтов; − эффективность регионального маркетинга; − структура типов туризма, которые имеют предпосылки развития в регионе; − проведение ярких событий; − эффективность интернет-сайта региона. </w:t>
      </w:r>
    </w:p>
    <w:p w:rsidR="00E43A75" w:rsidRPr="00E43A75" w:rsidRDefault="00E43A75" w:rsidP="00E43A75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BBF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Оценка уровня конкурентоспособности регионов является важным этапом</w:t>
      </w:r>
      <w:r w:rsidRPr="00E43A75">
        <w:rPr>
          <w:rFonts w:ascii="Times New Roman" w:hAnsi="Times New Roman" w:cs="Times New Roman"/>
          <w:sz w:val="28"/>
          <w:szCs w:val="28"/>
        </w:rPr>
        <w:t xml:space="preserve"> в цикле повышения их конкурентной силы и продвижения их позитивного имиджа в межрегиональном и международном пространстве. Она может выполняться на основе </w:t>
      </w:r>
      <w:r w:rsidRPr="00BB3BBF">
        <w:rPr>
          <w:rFonts w:ascii="Times New Roman" w:hAnsi="Times New Roman" w:cs="Times New Roman"/>
          <w:sz w:val="28"/>
          <w:szCs w:val="28"/>
          <w:highlight w:val="yellow"/>
        </w:rPr>
        <w:t>различных методических подходов</w:t>
      </w:r>
      <w:r w:rsidRPr="00E43A75">
        <w:rPr>
          <w:rFonts w:ascii="Times New Roman" w:hAnsi="Times New Roman" w:cs="Times New Roman"/>
          <w:sz w:val="28"/>
          <w:szCs w:val="28"/>
        </w:rPr>
        <w:t>:</w:t>
      </w:r>
    </w:p>
    <w:p w:rsidR="00BB3BBF" w:rsidRDefault="00E43A75" w:rsidP="00E43A75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A75">
        <w:rPr>
          <w:rFonts w:ascii="Times New Roman" w:hAnsi="Times New Roman" w:cs="Times New Roman"/>
          <w:sz w:val="28"/>
          <w:szCs w:val="28"/>
        </w:rPr>
        <w:t xml:space="preserve"> • </w:t>
      </w:r>
      <w:r w:rsidRPr="00BB3BBF">
        <w:rPr>
          <w:rFonts w:ascii="Times New Roman" w:hAnsi="Times New Roman" w:cs="Times New Roman"/>
          <w:sz w:val="28"/>
          <w:szCs w:val="28"/>
          <w:highlight w:val="yellow"/>
        </w:rPr>
        <w:t>оценка социально-экономической конкурентоспособности региона</w:t>
      </w:r>
      <w:r w:rsidRPr="00E43A75">
        <w:rPr>
          <w:rFonts w:ascii="Times New Roman" w:hAnsi="Times New Roman" w:cs="Times New Roman"/>
          <w:sz w:val="28"/>
          <w:szCs w:val="28"/>
        </w:rPr>
        <w:t xml:space="preserve"> на основе рангового метода;</w:t>
      </w:r>
    </w:p>
    <w:p w:rsidR="00E43A75" w:rsidRPr="00E43A75" w:rsidRDefault="00E43A75" w:rsidP="00E43A75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A75">
        <w:rPr>
          <w:rFonts w:ascii="Times New Roman" w:hAnsi="Times New Roman" w:cs="Times New Roman"/>
          <w:sz w:val="28"/>
          <w:szCs w:val="28"/>
        </w:rPr>
        <w:t xml:space="preserve"> • </w:t>
      </w:r>
      <w:r w:rsidRPr="00BB3BBF">
        <w:rPr>
          <w:rFonts w:ascii="Times New Roman" w:hAnsi="Times New Roman" w:cs="Times New Roman"/>
          <w:sz w:val="28"/>
          <w:szCs w:val="28"/>
          <w:highlight w:val="yellow"/>
        </w:rPr>
        <w:t>оценка уровня конкурентоспособности регионов и городов на базе модели измерения потенциалов</w:t>
      </w:r>
      <w:r w:rsidRPr="00E43A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3A75" w:rsidRPr="00E43A75" w:rsidRDefault="00E43A75" w:rsidP="00E43A75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A7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B3BBF">
        <w:rPr>
          <w:rFonts w:ascii="Times New Roman" w:hAnsi="Times New Roman" w:cs="Times New Roman"/>
          <w:sz w:val="28"/>
          <w:szCs w:val="28"/>
          <w:highlight w:val="yellow"/>
        </w:rPr>
        <w:t>Оценка уровня конкурентоспособности региона представляет собой важную исходную базу для региональных властей</w:t>
      </w:r>
      <w:r w:rsidRPr="00E43A75">
        <w:rPr>
          <w:rFonts w:ascii="Times New Roman" w:hAnsi="Times New Roman" w:cs="Times New Roman"/>
          <w:sz w:val="28"/>
          <w:szCs w:val="28"/>
        </w:rPr>
        <w:t>, которые призваны постоянно и активно действовать в направлении обеспечения, поддержания и наращивания конкурентных преимуществ своей территории, а также их позиционирования, продвижения, маркетинга</w:t>
      </w:r>
      <w:r w:rsidRPr="00BB3BBF">
        <w:rPr>
          <w:rFonts w:ascii="Times New Roman" w:hAnsi="Times New Roman" w:cs="Times New Roman"/>
          <w:sz w:val="28"/>
          <w:szCs w:val="28"/>
          <w:highlight w:val="yellow"/>
        </w:rPr>
        <w:t>. К методам осуществления подобной модернизации регионального управления в первую очередь следует отнести следующие</w:t>
      </w:r>
      <w:r w:rsidRPr="00E43A75">
        <w:rPr>
          <w:rFonts w:ascii="Times New Roman" w:hAnsi="Times New Roman" w:cs="Times New Roman"/>
          <w:sz w:val="28"/>
          <w:szCs w:val="28"/>
        </w:rPr>
        <w:t>:</w:t>
      </w:r>
    </w:p>
    <w:p w:rsidR="00180C16" w:rsidRDefault="00E43A75" w:rsidP="00E43A75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A75">
        <w:rPr>
          <w:rFonts w:ascii="Times New Roman" w:hAnsi="Times New Roman" w:cs="Times New Roman"/>
          <w:sz w:val="28"/>
          <w:szCs w:val="28"/>
        </w:rPr>
        <w:t xml:space="preserve"> 1) </w:t>
      </w:r>
      <w:r w:rsidRPr="00BB3BBF">
        <w:rPr>
          <w:rFonts w:ascii="Times New Roman" w:hAnsi="Times New Roman" w:cs="Times New Roman"/>
          <w:sz w:val="28"/>
          <w:szCs w:val="28"/>
          <w:highlight w:val="yellow"/>
        </w:rPr>
        <w:t>Стратегически ориентированное региональное управление, включающее определение стратегического видения будущего региона, разработку концепции стратегии (стратегического плана) развития региона на 10–15 лет, реализацию стратегии, оценку и постоянный мониторинг</w:t>
      </w:r>
      <w:r w:rsidRPr="00E43A75">
        <w:rPr>
          <w:rFonts w:ascii="Times New Roman" w:hAnsi="Times New Roman" w:cs="Times New Roman"/>
          <w:sz w:val="28"/>
          <w:szCs w:val="28"/>
        </w:rPr>
        <w:t xml:space="preserve"> программ, проектов и мероприятий стратегического характера.</w:t>
      </w:r>
    </w:p>
    <w:p w:rsidR="00180C16" w:rsidRDefault="00E43A75" w:rsidP="00E43A75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A75">
        <w:rPr>
          <w:rFonts w:ascii="Times New Roman" w:hAnsi="Times New Roman" w:cs="Times New Roman"/>
          <w:sz w:val="28"/>
          <w:szCs w:val="28"/>
        </w:rPr>
        <w:t xml:space="preserve"> 2</w:t>
      </w:r>
      <w:r w:rsidRPr="00BB3BBF">
        <w:rPr>
          <w:rFonts w:ascii="Times New Roman" w:hAnsi="Times New Roman" w:cs="Times New Roman"/>
          <w:sz w:val="28"/>
          <w:szCs w:val="28"/>
          <w:highlight w:val="yellow"/>
        </w:rPr>
        <w:t>) Информатизация и внедрение принципов электронного управления на региональном уровн</w:t>
      </w:r>
      <w:r w:rsidRPr="00E43A75">
        <w:rPr>
          <w:rFonts w:ascii="Times New Roman" w:hAnsi="Times New Roman" w:cs="Times New Roman"/>
          <w:sz w:val="28"/>
          <w:szCs w:val="28"/>
        </w:rPr>
        <w:t xml:space="preserve">е. </w:t>
      </w:r>
    </w:p>
    <w:p w:rsidR="00180C16" w:rsidRDefault="00E43A75" w:rsidP="00E43A75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A75">
        <w:rPr>
          <w:rFonts w:ascii="Times New Roman" w:hAnsi="Times New Roman" w:cs="Times New Roman"/>
          <w:sz w:val="28"/>
          <w:szCs w:val="28"/>
        </w:rPr>
        <w:t xml:space="preserve">3) </w:t>
      </w:r>
      <w:r w:rsidRPr="00BB3BBF">
        <w:rPr>
          <w:rFonts w:ascii="Times New Roman" w:hAnsi="Times New Roman" w:cs="Times New Roman"/>
          <w:sz w:val="28"/>
          <w:szCs w:val="28"/>
          <w:highlight w:val="yellow"/>
        </w:rPr>
        <w:t>Региональный маркетинг, являющийся эффективным методом поддержки местного экономического</w:t>
      </w:r>
      <w:r w:rsidRPr="00E43A75">
        <w:rPr>
          <w:rFonts w:ascii="Times New Roman" w:hAnsi="Times New Roman" w:cs="Times New Roman"/>
          <w:sz w:val="28"/>
          <w:szCs w:val="28"/>
        </w:rPr>
        <w:t xml:space="preserve"> развития и привлечения инвестиций, необходимым условием динамичного и устойчивого развития территории, способом существенного усиления социальной ориентации управления.</w:t>
      </w:r>
    </w:p>
    <w:p w:rsidR="00E43A75" w:rsidRPr="00E43A75" w:rsidRDefault="00E43A75" w:rsidP="00E43A75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A75">
        <w:rPr>
          <w:rFonts w:ascii="Times New Roman" w:hAnsi="Times New Roman" w:cs="Times New Roman"/>
          <w:sz w:val="28"/>
          <w:szCs w:val="28"/>
        </w:rPr>
        <w:t xml:space="preserve"> 4</w:t>
      </w:r>
      <w:r w:rsidRPr="00BB3BBF">
        <w:rPr>
          <w:rFonts w:ascii="Times New Roman" w:hAnsi="Times New Roman" w:cs="Times New Roman"/>
          <w:sz w:val="28"/>
          <w:szCs w:val="28"/>
          <w:highlight w:val="yellow"/>
        </w:rPr>
        <w:t>) Метод активного позиционирования региона</w:t>
      </w:r>
      <w:r w:rsidRPr="00E43A75">
        <w:rPr>
          <w:rFonts w:ascii="Times New Roman" w:hAnsi="Times New Roman" w:cs="Times New Roman"/>
          <w:sz w:val="28"/>
          <w:szCs w:val="28"/>
        </w:rPr>
        <w:t>.</w:t>
      </w:r>
    </w:p>
    <w:p w:rsidR="00180C16" w:rsidRDefault="00E43A75" w:rsidP="00E43A75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A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A75" w:rsidRPr="00E43A75" w:rsidRDefault="00E43A75" w:rsidP="00E43A75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BB3BBF">
        <w:rPr>
          <w:rFonts w:ascii="Times New Roman" w:hAnsi="Times New Roman" w:cs="Times New Roman"/>
          <w:b/>
          <w:bCs/>
          <w:color w:val="212529"/>
          <w:sz w:val="28"/>
          <w:szCs w:val="28"/>
          <w:highlight w:val="yellow"/>
          <w:shd w:val="clear" w:color="auto" w:fill="FFFFFF"/>
        </w:rPr>
        <w:t>Конкурентоспособность региона определяется в сравнении с другими аналогичными объектами.</w:t>
      </w:r>
      <w:r w:rsidRPr="00BB3BBF">
        <w:rPr>
          <w:rFonts w:ascii="Times New Roman" w:hAnsi="Times New Roman" w:cs="Times New Roman"/>
          <w:color w:val="212529"/>
          <w:sz w:val="28"/>
          <w:szCs w:val="28"/>
          <w:highlight w:val="yellow"/>
          <w:shd w:val="clear" w:color="auto" w:fill="FFFFFF"/>
        </w:rPr>
        <w:t> Данная характеристика относится к оценочным показателям,</w:t>
      </w:r>
      <w:r w:rsidRPr="00E43A7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поэтому предполагает наряду с объектом и субъектом оценки также наличие определённых критериев. </w:t>
      </w:r>
      <w:r w:rsidRPr="00BB3BBF">
        <w:rPr>
          <w:rFonts w:ascii="Times New Roman" w:hAnsi="Times New Roman" w:cs="Times New Roman"/>
          <w:color w:val="212529"/>
          <w:sz w:val="28"/>
          <w:szCs w:val="28"/>
          <w:highlight w:val="yellow"/>
          <w:shd w:val="clear" w:color="auto" w:fill="FFFFFF"/>
        </w:rPr>
        <w:t>Критериями (целями) оценки могут быть положение на рынке, темпы развития, возможность расплачиваться за полученные заемные средства, потребительские свойства</w:t>
      </w:r>
      <w:r w:rsidRPr="00E43A7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по отношению к цене товара и др. </w:t>
      </w:r>
      <w:r w:rsidRPr="00BB3BBF">
        <w:rPr>
          <w:rFonts w:ascii="Times New Roman" w:hAnsi="Times New Roman" w:cs="Times New Roman"/>
          <w:color w:val="212529"/>
          <w:sz w:val="28"/>
          <w:szCs w:val="28"/>
          <w:highlight w:val="yellow"/>
          <w:shd w:val="clear" w:color="auto" w:fill="FFFFFF"/>
        </w:rPr>
        <w:t>Конкурентоспособность региона отражает уровень эффективности управления его экономикой</w:t>
      </w:r>
      <w:r w:rsidRPr="00E43A7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Последнее является одним из факторов регулирования экономики региона, которое представляет собой движущую силу развития отдельного региона и регионального сообщества в целом. Поэтому </w:t>
      </w:r>
      <w:r w:rsidRPr="00A24F6D">
        <w:rPr>
          <w:rFonts w:ascii="Times New Roman" w:hAnsi="Times New Roman" w:cs="Times New Roman"/>
          <w:color w:val="212529"/>
          <w:sz w:val="28"/>
          <w:szCs w:val="28"/>
          <w:highlight w:val="yellow"/>
          <w:shd w:val="clear" w:color="auto" w:fill="FFFFFF"/>
        </w:rPr>
        <w:t>в качестве критерия оценки конкурентоспособности региона целесообразно выбрать темпы развития регионов</w:t>
      </w:r>
      <w:r w:rsidRPr="00E43A7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Казахстана, которые носят асимметричный характер.</w:t>
      </w:r>
    </w:p>
    <w:p w:rsidR="00E43A75" w:rsidRPr="00E43A75" w:rsidRDefault="00E43A75" w:rsidP="00E43A75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E43A7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      </w:t>
      </w:r>
      <w:r w:rsidRPr="00A24F6D">
        <w:rPr>
          <w:rFonts w:ascii="Times New Roman" w:hAnsi="Times New Roman" w:cs="Times New Roman"/>
          <w:b/>
          <w:bCs/>
          <w:color w:val="212529"/>
          <w:sz w:val="28"/>
          <w:szCs w:val="28"/>
          <w:highlight w:val="yellow"/>
          <w:shd w:val="clear" w:color="auto" w:fill="FFFFFF"/>
        </w:rPr>
        <w:t>Динамика региональной дифференциации различна по отдельным показател</w:t>
      </w:r>
      <w:r w:rsidRPr="00E43A75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ям.</w:t>
      </w:r>
      <w:r w:rsidRPr="00E43A7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 Вместе с тем результаты измерения сводятся к следующему. Общая тенденция </w:t>
      </w:r>
      <w:r w:rsidRPr="00A24F6D">
        <w:rPr>
          <w:rFonts w:ascii="Times New Roman" w:hAnsi="Times New Roman" w:cs="Times New Roman"/>
          <w:color w:val="212529"/>
          <w:sz w:val="28"/>
          <w:szCs w:val="28"/>
          <w:highlight w:val="yellow"/>
          <w:shd w:val="clear" w:color="auto" w:fill="FFFFFF"/>
        </w:rPr>
        <w:t>в рассматриваемый период по всем показателям свидетельствует об асимметричном типе</w:t>
      </w:r>
      <w:r w:rsidRPr="00E43A7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регионального развития. Дифференциация по некоторым показателям ослабляется в 2003-2005 гг. Вместе с тем она усиливается после 2007 года, о чём свидетельствует большинство индикаторов. </w:t>
      </w:r>
      <w:proofErr w:type="gramStart"/>
      <w:r w:rsidRPr="00E43A7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Период  2007</w:t>
      </w:r>
      <w:proofErr w:type="gramEnd"/>
      <w:r w:rsidRPr="00E43A7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-2008 гг. </w:t>
      </w:r>
      <w:r w:rsidRPr="00E43A7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lastRenderedPageBreak/>
        <w:t>отмечен ростом дифференциации экономического пространства по большинству показателей. Всё это указывает на то, что неравенство регионов Казахстана в рассматриваемый период в целом возросло. Есть все основания полагать, что в дальнейшем будет сохраняться следующая тенденция: регионы с крайне низким уровнем развития ещё больше будут отставать от остальных регионов. Сложившаяся тенденция будет вести к дальнейшей поляризации общества по территориальному и имущественному признаку, нарастанию в нем социальной напряженности.</w:t>
      </w:r>
    </w:p>
    <w:p w:rsidR="00E43A75" w:rsidRPr="00E43A75" w:rsidRDefault="00E43A75" w:rsidP="00E43A75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E43A7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    </w:t>
      </w:r>
      <w:r w:rsidRPr="00A24F6D">
        <w:rPr>
          <w:rFonts w:ascii="Times New Roman" w:hAnsi="Times New Roman" w:cs="Times New Roman"/>
          <w:b/>
          <w:bCs/>
          <w:color w:val="212529"/>
          <w:sz w:val="28"/>
          <w:szCs w:val="28"/>
          <w:highlight w:val="yellow"/>
          <w:shd w:val="clear" w:color="auto" w:fill="FFFFFF"/>
        </w:rPr>
        <w:t>Одной из актуальнейших задач региона является построение модели управления, которая способна обеспечить конкурентоспособность экономике   территории</w:t>
      </w:r>
      <w:r w:rsidRPr="00E43A75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. </w:t>
      </w:r>
      <w:r w:rsidRPr="00E43A7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 Сегодня конкурентоспособность региона – это одна из самых влиятельных концепций в экономике разв</w:t>
      </w:r>
      <w:r w:rsidR="00A24F6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ития и практической политике</w:t>
      </w:r>
      <w:r w:rsidRPr="00E43A7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Вместе с тем промышленность регионов как в плане </w:t>
      </w:r>
      <w:proofErr w:type="spellStart"/>
      <w:r w:rsidRPr="00E43A7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техникотехнологической</w:t>
      </w:r>
      <w:proofErr w:type="spellEnd"/>
      <w:r w:rsidRPr="00E43A7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базы, так и в плане отраслевой структуры не соответствует современным требованиям. Результатом такого положения становится её отставание от ряда развитых и новых индустриальных регионов. Отсутствие системного понимания собственной конкурентоспособности (или неконкурентоспособности) в совокупности с отсутствием какой бы то ни было стратегии по её формированию, создает риск для регионов РК остаться </w:t>
      </w:r>
      <w:proofErr w:type="spellStart"/>
      <w:r w:rsidRPr="00E43A7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инвестиционно</w:t>
      </w:r>
      <w:proofErr w:type="spellEnd"/>
      <w:r w:rsidRPr="00E43A7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непривлекательными и неконкурентоспособными.</w:t>
      </w:r>
    </w:p>
    <w:p w:rsidR="00E43A75" w:rsidRPr="00E43A75" w:rsidRDefault="00E43A75" w:rsidP="00E43A75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</w:pPr>
      <w:r w:rsidRPr="00E43A7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         </w:t>
      </w:r>
      <w:r w:rsidRPr="00A24F6D">
        <w:rPr>
          <w:rFonts w:ascii="Times New Roman" w:hAnsi="Times New Roman" w:cs="Times New Roman"/>
          <w:b/>
          <w:bCs/>
          <w:color w:val="212529"/>
          <w:sz w:val="28"/>
          <w:szCs w:val="28"/>
          <w:highlight w:val="yellow"/>
          <w:shd w:val="clear" w:color="auto" w:fill="FFFFFF"/>
        </w:rPr>
        <w:t xml:space="preserve">Учитывая тот факт, что каждый регион </w:t>
      </w:r>
      <w:proofErr w:type="gramStart"/>
      <w:r w:rsidRPr="00A24F6D">
        <w:rPr>
          <w:rFonts w:ascii="Times New Roman" w:hAnsi="Times New Roman" w:cs="Times New Roman"/>
          <w:b/>
          <w:bCs/>
          <w:color w:val="212529"/>
          <w:sz w:val="28"/>
          <w:szCs w:val="28"/>
          <w:highlight w:val="yellow"/>
          <w:shd w:val="clear" w:color="auto" w:fill="FFFFFF"/>
        </w:rPr>
        <w:t>имеет  свои</w:t>
      </w:r>
      <w:proofErr w:type="gramEnd"/>
      <w:r w:rsidRPr="00A24F6D">
        <w:rPr>
          <w:rFonts w:ascii="Times New Roman" w:hAnsi="Times New Roman" w:cs="Times New Roman"/>
          <w:b/>
          <w:bCs/>
          <w:color w:val="212529"/>
          <w:sz w:val="28"/>
          <w:szCs w:val="28"/>
          <w:highlight w:val="yellow"/>
          <w:shd w:val="clear" w:color="auto" w:fill="FFFFFF"/>
        </w:rPr>
        <w:t>  неповторимые  особенности</w:t>
      </w:r>
      <w:r w:rsidRPr="00E43A75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 xml:space="preserve"> (географические, природные, демографические, социально-экономические и т.д.), </w:t>
      </w:r>
      <w:r w:rsidRPr="00A24F6D">
        <w:rPr>
          <w:rFonts w:ascii="Times New Roman" w:hAnsi="Times New Roman" w:cs="Times New Roman"/>
          <w:b/>
          <w:bCs/>
          <w:color w:val="212529"/>
          <w:sz w:val="28"/>
          <w:szCs w:val="28"/>
          <w:highlight w:val="yellow"/>
          <w:shd w:val="clear" w:color="auto" w:fill="FFFFFF"/>
        </w:rPr>
        <w:t>задача обеспечения сбалансированного развития усложняется.</w:t>
      </w:r>
      <w:r w:rsidRPr="00E43A75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 xml:space="preserve"> Это значит, что данная </w:t>
      </w:r>
      <w:r w:rsidRPr="00A24F6D">
        <w:rPr>
          <w:rFonts w:ascii="Times New Roman" w:hAnsi="Times New Roman" w:cs="Times New Roman"/>
          <w:b/>
          <w:bCs/>
          <w:color w:val="212529"/>
          <w:sz w:val="28"/>
          <w:szCs w:val="28"/>
          <w:highlight w:val="yellow"/>
          <w:shd w:val="clear" w:color="auto" w:fill="FFFFFF"/>
        </w:rPr>
        <w:t>задача может быть решена только посредством регулирующего влияния региона</w:t>
      </w:r>
      <w:r w:rsidRPr="00E43A75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 xml:space="preserve">. В данном случае речь идёт о стимулирующем регулировании </w:t>
      </w:r>
      <w:proofErr w:type="spellStart"/>
      <w:r w:rsidRPr="00E43A75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инновационно</w:t>
      </w:r>
      <w:proofErr w:type="spellEnd"/>
      <w:r w:rsidRPr="00E43A75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 xml:space="preserve"> ориентированной хозяйственной деятельности региона (РИОХДР).</w:t>
      </w:r>
    </w:p>
    <w:p w:rsidR="00E43A75" w:rsidRPr="00E43A75" w:rsidRDefault="00E43A75" w:rsidP="00E43A75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A7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eastAsia="ru-RU"/>
        </w:rPr>
        <w:t xml:space="preserve">   </w:t>
      </w:r>
      <w:r w:rsidRPr="00E4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Казахстан находится на 42-м месте в мировом рейтинге конкурентоспособности, говорится в исследовании Международного института управленческого развития (IMD), передает </w:t>
      </w:r>
      <w:proofErr w:type="spellStart"/>
      <w:r w:rsidRPr="00E43A7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43A7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"https://rus.azattyq-ruhy.kz/" </w:instrText>
      </w:r>
      <w:r w:rsidRPr="00E43A7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E43A75">
        <w:rPr>
          <w:rFonts w:ascii="Times New Roman" w:eastAsia="Times New Roman" w:hAnsi="Times New Roman" w:cs="Times New Roman"/>
          <w:b/>
          <w:bCs/>
          <w:color w:val="2C6CB4"/>
          <w:sz w:val="28"/>
          <w:szCs w:val="28"/>
          <w:lang w:eastAsia="ru-RU"/>
        </w:rPr>
        <w:t>Azattyq</w:t>
      </w:r>
      <w:proofErr w:type="spellEnd"/>
      <w:r w:rsidRPr="00E43A75">
        <w:rPr>
          <w:rFonts w:ascii="Times New Roman" w:eastAsia="Times New Roman" w:hAnsi="Times New Roman" w:cs="Times New Roman"/>
          <w:b/>
          <w:bCs/>
          <w:color w:val="2C6CB4"/>
          <w:sz w:val="28"/>
          <w:szCs w:val="28"/>
          <w:lang w:eastAsia="ru-RU"/>
        </w:rPr>
        <w:t xml:space="preserve"> </w:t>
      </w:r>
      <w:proofErr w:type="spellStart"/>
      <w:r w:rsidRPr="00E43A75">
        <w:rPr>
          <w:rFonts w:ascii="Times New Roman" w:eastAsia="Times New Roman" w:hAnsi="Times New Roman" w:cs="Times New Roman"/>
          <w:b/>
          <w:bCs/>
          <w:color w:val="2C6CB4"/>
          <w:sz w:val="28"/>
          <w:szCs w:val="28"/>
          <w:lang w:eastAsia="ru-RU"/>
        </w:rPr>
        <w:t>Rýhy</w:t>
      </w:r>
      <w:proofErr w:type="spellEnd"/>
      <w:r w:rsidRPr="00E43A75">
        <w:rPr>
          <w:rFonts w:ascii="Times New Roman" w:eastAsia="Times New Roman" w:hAnsi="Times New Roman" w:cs="Times New Roman"/>
          <w:b/>
          <w:bCs/>
          <w:color w:val="2C6CB4"/>
          <w:sz w:val="28"/>
          <w:szCs w:val="28"/>
          <w:lang w:eastAsia="ru-RU"/>
        </w:rPr>
        <w:fldChar w:fldCharType="end"/>
      </w:r>
      <w:r w:rsidRPr="00E4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3A75" w:rsidRPr="00E43A75" w:rsidRDefault="00E43A75" w:rsidP="00E43A75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год Казахстан потерял восемь пунктов. Россия заняла 50-е место, Украина – на 55-м месте.</w:t>
      </w:r>
    </w:p>
    <w:p w:rsidR="00E43A75" w:rsidRPr="00E43A75" w:rsidRDefault="00E43A75" w:rsidP="00E43A75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Первые десять мест рейтинга лучших экономик заняли Сингапур, Дания, Швейцария, Нидерланды, Гонконг, Швеция, Норвегия, Канада, ОАЭ, США и Тайвань. Худшие показатели продемонстрировали Монголия, Аргентина и Венесуэла (с 61-го по 63-е место соответственно). </w:t>
      </w:r>
      <w:hyperlink r:id="rId5" w:history="1">
        <w:r w:rsidRPr="00E43A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https://rus.azattyq-ruhy.kz/economics/10834-kazakhstan-zanial-42-mesto-v-reitinge-konkurentosposobnosti</w:t>
        </w:r>
      </w:hyperlink>
    </w:p>
    <w:p w:rsidR="00E43A75" w:rsidRPr="00E43A75" w:rsidRDefault="00E43A75" w:rsidP="00E43A75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 этом году </w:t>
      </w:r>
      <w:r w:rsidRPr="00A24F6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количество исследуемых индикаторов социально-экономического развития регионов выросло </w:t>
      </w:r>
      <w:r w:rsidRPr="00A24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с 92 до 101</w:t>
      </w:r>
      <w:r w:rsidRPr="00E43A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E4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были разделены </w:t>
      </w:r>
      <w:r w:rsidRPr="00A24F6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на факторы: экономический климат, человеческое измерение, государственный менеджмент, развитие МСБ и экология</w:t>
      </w:r>
      <w:r w:rsidRPr="00E4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(введён впервые). По каждому составлялись отдельные </w:t>
      </w:r>
      <w:proofErr w:type="spellStart"/>
      <w:r w:rsidRPr="00E4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ренкинги</w:t>
      </w:r>
      <w:proofErr w:type="spellEnd"/>
      <w:r w:rsidRPr="00E4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 результатам которых распределялись баллы и присваивались коэффициенты. </w:t>
      </w:r>
      <w:r w:rsidRPr="00A24F6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Оценка выполнена ранговым методом по пяти главным факторам</w:t>
      </w:r>
      <w:r w:rsidRPr="00E4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43A75" w:rsidRPr="00E43A75" w:rsidRDefault="00E43A75" w:rsidP="00E43A75">
      <w:pPr>
        <w:numPr>
          <w:ilvl w:val="0"/>
          <w:numId w:val="2"/>
        </w:num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A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Экономика – 50%.</w:t>
      </w:r>
    </w:p>
    <w:p w:rsidR="00E43A75" w:rsidRPr="00E43A75" w:rsidRDefault="00E43A75" w:rsidP="00E43A75">
      <w:pPr>
        <w:numPr>
          <w:ilvl w:val="0"/>
          <w:numId w:val="2"/>
        </w:num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A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Бизнес-климат – 20%.</w:t>
      </w:r>
    </w:p>
    <w:p w:rsidR="00E43A75" w:rsidRPr="00E43A75" w:rsidRDefault="00E43A75" w:rsidP="00E43A75">
      <w:pPr>
        <w:numPr>
          <w:ilvl w:val="0"/>
          <w:numId w:val="2"/>
        </w:num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A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Человеческое измерение – 15%.</w:t>
      </w:r>
    </w:p>
    <w:p w:rsidR="00E43A75" w:rsidRPr="00E43A75" w:rsidRDefault="00E43A75" w:rsidP="00E43A75">
      <w:pPr>
        <w:numPr>
          <w:ilvl w:val="0"/>
          <w:numId w:val="2"/>
        </w:num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A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Государственный менеджмент – 10%.</w:t>
      </w:r>
    </w:p>
    <w:p w:rsidR="00E43A75" w:rsidRPr="00E43A75" w:rsidRDefault="00E43A75" w:rsidP="00E43A75">
      <w:pPr>
        <w:numPr>
          <w:ilvl w:val="0"/>
          <w:numId w:val="2"/>
        </w:num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A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Экология – 5%.</w:t>
      </w:r>
    </w:p>
    <w:p w:rsidR="00E43A75" w:rsidRPr="00E43A75" w:rsidRDefault="00E43A75" w:rsidP="00E43A75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F6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В фактор «Бизнес-климат</w:t>
      </w:r>
      <w:r w:rsidRPr="00E4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 этом году также </w:t>
      </w:r>
      <w:r w:rsidRPr="00A24F6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включены результаты регионального исследования Всемирного банка «Ведение бизнеса</w:t>
      </w:r>
      <w:r w:rsidRPr="00E4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Казахстане – 2019».</w:t>
      </w:r>
    </w:p>
    <w:p w:rsidR="00E43A75" w:rsidRPr="00E43A75" w:rsidRDefault="00E43A75" w:rsidP="00E43A75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E4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24F6D">
        <w:rPr>
          <w:rFonts w:ascii="Times New Roman" w:eastAsia="Times New Roman" w:hAnsi="Times New Roman" w:cs="Times New Roman"/>
          <w:color w:val="303030"/>
          <w:sz w:val="28"/>
          <w:szCs w:val="28"/>
          <w:highlight w:val="yellow"/>
          <w:shd w:val="clear" w:color="auto" w:fill="FFFFFF"/>
          <w:lang w:eastAsia="ru-RU"/>
        </w:rPr>
        <w:t>В 2018 году наибольший вклад в экономику страны продемонстрировал крупнейший город страны, центр деловой и предпринимательской деятельности — Алматы</w:t>
      </w:r>
      <w:r w:rsidRPr="00E43A75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 xml:space="preserve">: ВРП по итогам года составил 12,1 трлн </w:t>
      </w:r>
      <w:proofErr w:type="spellStart"/>
      <w:r w:rsidRPr="00E43A75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тг</w:t>
      </w:r>
      <w:proofErr w:type="spellEnd"/>
      <w:r w:rsidRPr="00E43A75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 xml:space="preserve">, или 19,6% от ВВП страны. Второе </w:t>
      </w:r>
      <w:r w:rsidRPr="00A24F6D">
        <w:rPr>
          <w:rFonts w:ascii="Times New Roman" w:eastAsia="Times New Roman" w:hAnsi="Times New Roman" w:cs="Times New Roman"/>
          <w:color w:val="303030"/>
          <w:sz w:val="28"/>
          <w:szCs w:val="28"/>
          <w:highlight w:val="yellow"/>
          <w:shd w:val="clear" w:color="auto" w:fill="FFFFFF"/>
          <w:lang w:eastAsia="ru-RU"/>
        </w:rPr>
        <w:t xml:space="preserve">место в структуре ВВП страны по итогам 2018 года заняла нефтяная </w:t>
      </w:r>
      <w:proofErr w:type="spellStart"/>
      <w:r w:rsidRPr="00A24F6D">
        <w:rPr>
          <w:rFonts w:ascii="Times New Roman" w:eastAsia="Times New Roman" w:hAnsi="Times New Roman" w:cs="Times New Roman"/>
          <w:color w:val="303030"/>
          <w:sz w:val="28"/>
          <w:szCs w:val="28"/>
          <w:highlight w:val="yellow"/>
          <w:shd w:val="clear" w:color="auto" w:fill="FFFFFF"/>
          <w:lang w:eastAsia="ru-RU"/>
        </w:rPr>
        <w:t>Атырауская</w:t>
      </w:r>
      <w:proofErr w:type="spellEnd"/>
      <w:r w:rsidRPr="00A24F6D">
        <w:rPr>
          <w:rFonts w:ascii="Times New Roman" w:eastAsia="Times New Roman" w:hAnsi="Times New Roman" w:cs="Times New Roman"/>
          <w:color w:val="303030"/>
          <w:sz w:val="28"/>
          <w:szCs w:val="28"/>
          <w:highlight w:val="yellow"/>
          <w:shd w:val="clear" w:color="auto" w:fill="FFFFFF"/>
          <w:lang w:eastAsia="ru-RU"/>
        </w:rPr>
        <w:t xml:space="preserve"> область: 12,6%, или 7,8 трлн </w:t>
      </w:r>
      <w:proofErr w:type="spellStart"/>
      <w:r w:rsidRPr="00A24F6D">
        <w:rPr>
          <w:rFonts w:ascii="Times New Roman" w:eastAsia="Times New Roman" w:hAnsi="Times New Roman" w:cs="Times New Roman"/>
          <w:color w:val="303030"/>
          <w:sz w:val="28"/>
          <w:szCs w:val="28"/>
          <w:highlight w:val="yellow"/>
          <w:shd w:val="clear" w:color="auto" w:fill="FFFFFF"/>
          <w:lang w:eastAsia="ru-RU"/>
        </w:rPr>
        <w:t>тг</w:t>
      </w:r>
      <w:proofErr w:type="spellEnd"/>
      <w:r w:rsidRPr="00E43A75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 xml:space="preserve">. По итогам первого полугодия 2019 года ВРП региона составил 4,2 трлн </w:t>
      </w:r>
      <w:proofErr w:type="spellStart"/>
      <w:r w:rsidRPr="00E43A75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тг</w:t>
      </w:r>
      <w:proofErr w:type="spellEnd"/>
      <w:r w:rsidRPr="00E43A75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 xml:space="preserve">, увеличившись в реальном выражении на 6,3%. Большой вклад в экономику страны оказывает и столица, </w:t>
      </w:r>
      <w:proofErr w:type="spellStart"/>
      <w:r w:rsidRPr="00E43A75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Нур</w:t>
      </w:r>
      <w:proofErr w:type="spellEnd"/>
      <w:r w:rsidRPr="00E43A75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 xml:space="preserve">-Султан: за 2018 год доля ВРП составила 10,8% от ВВП РК, или 6,7 трлн </w:t>
      </w:r>
      <w:proofErr w:type="spellStart"/>
      <w:r w:rsidRPr="00E43A75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тг</w:t>
      </w:r>
      <w:proofErr w:type="spellEnd"/>
      <w:r w:rsidRPr="00E43A75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 xml:space="preserve">. </w:t>
      </w:r>
      <w:r w:rsidRPr="00E43A7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Алматы в этом году вернул себе лидерство в рейтинге (в предыдущем рейтинге он занимал третье место после </w:t>
      </w:r>
      <w:proofErr w:type="spellStart"/>
      <w:r w:rsidRPr="00E43A7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Нур</w:t>
      </w:r>
      <w:proofErr w:type="spellEnd"/>
      <w:r w:rsidRPr="00E43A7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-Султана и </w:t>
      </w:r>
      <w:proofErr w:type="spellStart"/>
      <w:r w:rsidRPr="00E43A7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Атырауской</w:t>
      </w:r>
      <w:proofErr w:type="spellEnd"/>
      <w:r w:rsidRPr="00E43A7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области). Удельный вес Алматы в ВВП страны составил 20,6%, что значительно опережает идущие следом регионы – </w:t>
      </w:r>
      <w:proofErr w:type="spellStart"/>
      <w:r w:rsidRPr="00E43A7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Атыраускую</w:t>
      </w:r>
      <w:proofErr w:type="spellEnd"/>
      <w:r w:rsidRPr="00E43A7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область (13,2%) и </w:t>
      </w:r>
      <w:proofErr w:type="spellStart"/>
      <w:r w:rsidRPr="00E43A7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Нур</w:t>
      </w:r>
      <w:proofErr w:type="spellEnd"/>
      <w:r w:rsidRPr="00E43A7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-Султан (9,8%). Алматы остается лидером по отчислениям в государственный бюджет. В 2018-м их объем составил 1,89 трлн тенге, что на 6,74% больше, чем в 2017 году.</w:t>
      </w:r>
      <w:r w:rsidRPr="00E4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3A75" w:rsidRPr="00E43A75" w:rsidRDefault="00E43A75" w:rsidP="00E43A75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736" w:rsidRDefault="00EB4736" w:rsidP="00E43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42A" w:rsidRDefault="005F242A" w:rsidP="00E43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42A" w:rsidRDefault="005F242A" w:rsidP="00E43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42A" w:rsidRDefault="005F242A" w:rsidP="00E43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Контрольные вопросы:</w:t>
      </w:r>
    </w:p>
    <w:p w:rsidR="005F242A" w:rsidRDefault="005F242A" w:rsidP="00E43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42A" w:rsidRDefault="005F242A" w:rsidP="00E43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Глобализация и актуализация конкурентоспособности регионов.</w:t>
      </w:r>
    </w:p>
    <w:p w:rsidR="005F242A" w:rsidRDefault="005F242A" w:rsidP="00E43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Полезность развития территориальной конкурентоспособности.</w:t>
      </w:r>
    </w:p>
    <w:p w:rsidR="005F242A" w:rsidRDefault="005F242A" w:rsidP="00E43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«Правила ромба» М. Портера. </w:t>
      </w:r>
    </w:p>
    <w:p w:rsidR="005F242A" w:rsidRDefault="005F242A" w:rsidP="00E43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Кластерная организация региональных экономических структур.</w:t>
      </w:r>
    </w:p>
    <w:p w:rsidR="005F242A" w:rsidRDefault="005F242A" w:rsidP="00E43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Важнейшие направления конкурентоспособности регионов.</w:t>
      </w:r>
    </w:p>
    <w:p w:rsidR="005F242A" w:rsidRDefault="005F242A" w:rsidP="00E43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Три группы конкурентных отношений регионов.</w:t>
      </w:r>
    </w:p>
    <w:p w:rsidR="005F242A" w:rsidRDefault="005F242A" w:rsidP="00E43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Актуальные вопросы конкуренции между регионами РК.</w:t>
      </w:r>
    </w:p>
    <w:p w:rsidR="003D767D" w:rsidRDefault="005F242A" w:rsidP="00E43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Взаимосвязь </w:t>
      </w:r>
      <w:r w:rsidR="003D767D">
        <w:rPr>
          <w:rFonts w:ascii="Times New Roman" w:hAnsi="Times New Roman" w:cs="Times New Roman"/>
          <w:sz w:val="28"/>
          <w:szCs w:val="28"/>
        </w:rPr>
        <w:t>предметов конкуренции, факторы роста и оценки уровня конкурентоспособности регионов.</w:t>
      </w:r>
    </w:p>
    <w:p w:rsidR="003D767D" w:rsidRDefault="003D767D" w:rsidP="00E43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Оценка уровня конкурентоспособности регионов.</w:t>
      </w:r>
    </w:p>
    <w:p w:rsidR="003D767D" w:rsidRDefault="003D767D" w:rsidP="00E43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Методы осуществления модернизации регионального управления конкурентоспособностью.</w:t>
      </w:r>
    </w:p>
    <w:p w:rsidR="005F242A" w:rsidRDefault="003D767D" w:rsidP="00E43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Задачи регионов в обеспечении конкурентоспособности экономик территории.</w:t>
      </w:r>
      <w:bookmarkStart w:id="1" w:name="_GoBack"/>
      <w:bookmarkEnd w:id="1"/>
      <w:r w:rsidR="005F24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42A" w:rsidRPr="00E43A75" w:rsidRDefault="005F242A" w:rsidP="00E43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242A" w:rsidRPr="00E43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1046FC"/>
    <w:multiLevelType w:val="multilevel"/>
    <w:tmpl w:val="FD2C3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4D0070"/>
    <w:multiLevelType w:val="hybridMultilevel"/>
    <w:tmpl w:val="CB9CCA90"/>
    <w:lvl w:ilvl="0" w:tplc="9A6CC308">
      <w:numFmt w:val="bullet"/>
      <w:lvlText w:val="●"/>
      <w:lvlJc w:val="left"/>
      <w:pPr>
        <w:ind w:left="219" w:hanging="2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8D68384">
      <w:numFmt w:val="bullet"/>
      <w:lvlText w:val="•"/>
      <w:lvlJc w:val="left"/>
      <w:pPr>
        <w:ind w:left="1314" w:hanging="219"/>
      </w:pPr>
      <w:rPr>
        <w:rFonts w:hint="default"/>
        <w:lang w:val="ru-RU" w:eastAsia="ru-RU" w:bidi="ru-RU"/>
      </w:rPr>
    </w:lvl>
    <w:lvl w:ilvl="2" w:tplc="E1ECCE4A">
      <w:numFmt w:val="bullet"/>
      <w:lvlText w:val="•"/>
      <w:lvlJc w:val="left"/>
      <w:pPr>
        <w:ind w:left="2309" w:hanging="219"/>
      </w:pPr>
      <w:rPr>
        <w:rFonts w:hint="default"/>
        <w:lang w:val="ru-RU" w:eastAsia="ru-RU" w:bidi="ru-RU"/>
      </w:rPr>
    </w:lvl>
    <w:lvl w:ilvl="3" w:tplc="8A60080A">
      <w:numFmt w:val="bullet"/>
      <w:lvlText w:val="•"/>
      <w:lvlJc w:val="left"/>
      <w:pPr>
        <w:ind w:left="3303" w:hanging="219"/>
      </w:pPr>
      <w:rPr>
        <w:rFonts w:hint="default"/>
        <w:lang w:val="ru-RU" w:eastAsia="ru-RU" w:bidi="ru-RU"/>
      </w:rPr>
    </w:lvl>
    <w:lvl w:ilvl="4" w:tplc="B54EE030">
      <w:numFmt w:val="bullet"/>
      <w:lvlText w:val="•"/>
      <w:lvlJc w:val="left"/>
      <w:pPr>
        <w:ind w:left="4298" w:hanging="219"/>
      </w:pPr>
      <w:rPr>
        <w:rFonts w:hint="default"/>
        <w:lang w:val="ru-RU" w:eastAsia="ru-RU" w:bidi="ru-RU"/>
      </w:rPr>
    </w:lvl>
    <w:lvl w:ilvl="5" w:tplc="14E4E77E">
      <w:numFmt w:val="bullet"/>
      <w:lvlText w:val="•"/>
      <w:lvlJc w:val="left"/>
      <w:pPr>
        <w:ind w:left="5293" w:hanging="219"/>
      </w:pPr>
      <w:rPr>
        <w:rFonts w:hint="default"/>
        <w:lang w:val="ru-RU" w:eastAsia="ru-RU" w:bidi="ru-RU"/>
      </w:rPr>
    </w:lvl>
    <w:lvl w:ilvl="6" w:tplc="8BE443B2">
      <w:numFmt w:val="bullet"/>
      <w:lvlText w:val="•"/>
      <w:lvlJc w:val="left"/>
      <w:pPr>
        <w:ind w:left="6287" w:hanging="219"/>
      </w:pPr>
      <w:rPr>
        <w:rFonts w:hint="default"/>
        <w:lang w:val="ru-RU" w:eastAsia="ru-RU" w:bidi="ru-RU"/>
      </w:rPr>
    </w:lvl>
    <w:lvl w:ilvl="7" w:tplc="725A86A2">
      <w:numFmt w:val="bullet"/>
      <w:lvlText w:val="•"/>
      <w:lvlJc w:val="left"/>
      <w:pPr>
        <w:ind w:left="7282" w:hanging="219"/>
      </w:pPr>
      <w:rPr>
        <w:rFonts w:hint="default"/>
        <w:lang w:val="ru-RU" w:eastAsia="ru-RU" w:bidi="ru-RU"/>
      </w:rPr>
    </w:lvl>
    <w:lvl w:ilvl="8" w:tplc="9BF20382">
      <w:numFmt w:val="bullet"/>
      <w:lvlText w:val="•"/>
      <w:lvlJc w:val="left"/>
      <w:pPr>
        <w:ind w:left="8277" w:hanging="219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44"/>
    <w:rsid w:val="00180C16"/>
    <w:rsid w:val="001F586B"/>
    <w:rsid w:val="00372444"/>
    <w:rsid w:val="003D767D"/>
    <w:rsid w:val="005F242A"/>
    <w:rsid w:val="006604DF"/>
    <w:rsid w:val="008942D0"/>
    <w:rsid w:val="00A24F6D"/>
    <w:rsid w:val="00BB3BBF"/>
    <w:rsid w:val="00E43A75"/>
    <w:rsid w:val="00EB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279EE-9625-445D-90D1-4C766FD4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s.azattyq-ruhy.kz/economics/10834-kazakhstan-zanial-42-mesto-v-reitinge-konkurentosposob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9</Pages>
  <Words>3733</Words>
  <Characters>21280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</dc:creator>
  <cp:keywords/>
  <dc:description/>
  <cp:lastModifiedBy>Pchelp</cp:lastModifiedBy>
  <cp:revision>6</cp:revision>
  <dcterms:created xsi:type="dcterms:W3CDTF">2020-11-22T10:33:00Z</dcterms:created>
  <dcterms:modified xsi:type="dcterms:W3CDTF">2022-10-26T02:24:00Z</dcterms:modified>
</cp:coreProperties>
</file>